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tabs>
          <w:tab w:leader="none" w:pos="8647" w:val="left"/>
        </w:tabs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</w:t>
      </w:r>
    </w:p>
    <w:p w14:paraId="06000000">
      <w:pPr>
        <w:pStyle w:val="Style_3"/>
        <w:tabs>
          <w:tab w:leader="none" w:pos="8647" w:val="left"/>
          <w:tab w:leader="none" w:pos="9923" w:val="left"/>
        </w:tabs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ПРОЕКТ   </w:t>
      </w:r>
    </w:p>
    <w:tbl>
      <w:tblPr>
        <w:tblStyle w:val="Style_4"/>
        <w:tblW w:type="auto" w:w="0"/>
        <w:tblLayout w:type="fixed"/>
        <w:tblCellMar>
          <w:left w:type="dxa" w:w="113"/>
        </w:tblCellMar>
      </w:tblPr>
      <w:tblGrid>
        <w:gridCol w:w="6236"/>
        <w:gridCol w:w="3404"/>
      </w:tblGrid>
      <w:tr>
        <w:tc>
          <w:tcPr>
            <w:tcW w:type="dxa" w:w="62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tcMar>
              <w:top w:type="dxa" w:w="0"/>
              <w:left w:type="dxa" w:w="113"/>
              <w:bottom w:type="dxa" w:w="0"/>
              <w:right w:type="dxa" w:w="108"/>
            </w:tcMar>
          </w:tcPr>
          <w:p/>
        </w:tc>
        <w:tc>
          <w:tcPr>
            <w:tcW w:type="dxa" w:w="340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tcMar>
              <w:top w:type="dxa" w:w="0"/>
              <w:left w:type="dxa" w:w="113"/>
              <w:bottom w:type="dxa" w:w="0"/>
              <w:right w:type="dxa" w:w="108"/>
            </w:tcMar>
          </w:tcPr>
          <w:p w14:paraId="07000000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Внесен</w:t>
            </w:r>
            <w:r>
              <w:rPr>
                <w:sz w:val="24"/>
              </w:rPr>
              <w:t xml:space="preserve"> Губернатором</w:t>
            </w:r>
          </w:p>
          <w:p w14:paraId="08000000">
            <w:pPr>
              <w:rPr>
                <w:sz w:val="24"/>
              </w:rPr>
            </w:pPr>
            <w:r>
              <w:rPr>
                <w:sz w:val="24"/>
              </w:rPr>
              <w:t xml:space="preserve"> Ростовской области</w:t>
            </w:r>
          </w:p>
          <w:p w14:paraId="09000000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Подготовлен</w:t>
            </w:r>
            <w:r>
              <w:rPr>
                <w:sz w:val="24"/>
              </w:rPr>
              <w:t xml:space="preserve"> министерством </w:t>
            </w:r>
          </w:p>
          <w:p w14:paraId="0A000000">
            <w:pPr>
              <w:rPr>
                <w:sz w:val="24"/>
              </w:rPr>
            </w:pPr>
            <w:r>
              <w:rPr>
                <w:sz w:val="24"/>
              </w:rPr>
              <w:t xml:space="preserve"> природных ресурсов и </w:t>
            </w:r>
          </w:p>
          <w:p w14:paraId="0B000000">
            <w:pPr>
              <w:rPr>
                <w:sz w:val="24"/>
              </w:rPr>
            </w:pPr>
            <w:r>
              <w:rPr>
                <w:sz w:val="24"/>
              </w:rPr>
              <w:t xml:space="preserve"> экологии  Ростовской области</w:t>
            </w:r>
          </w:p>
        </w:tc>
      </w:tr>
    </w:tbl>
    <w:p w14:paraId="0C000000"/>
    <w:p w14:paraId="0D000000"/>
    <w:p w14:paraId="0E000000"/>
    <w:p w14:paraId="0F000000">
      <w:pPr>
        <w:pStyle w:val="Style_5"/>
        <w:rPr>
          <w:sz w:val="32"/>
        </w:rPr>
      </w:pPr>
      <w:r>
        <w:rPr>
          <w:sz w:val="32"/>
        </w:rPr>
        <w:t xml:space="preserve">О Б Л А С Т Н О Й   </w:t>
      </w:r>
      <w:r>
        <w:rPr>
          <w:sz w:val="32"/>
        </w:rPr>
        <w:t>З</w:t>
      </w:r>
      <w:r>
        <w:rPr>
          <w:sz w:val="32"/>
        </w:rPr>
        <w:t xml:space="preserve"> А К О Н</w:t>
      </w:r>
    </w:p>
    <w:p w14:paraId="10000000">
      <w:pPr>
        <w:pStyle w:val="Style_5"/>
        <w:rPr>
          <w:b w:val="1"/>
          <w:sz w:val="32"/>
        </w:rPr>
      </w:pP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СТАТЬЮ </w:t>
      </w:r>
      <w:r>
        <w:rPr>
          <w:b w:val="1"/>
          <w:sz w:val="28"/>
        </w:rPr>
        <w:t>7</w:t>
      </w:r>
    </w:p>
    <w:p w14:paraId="1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ОБЛАСТНОГО ЗАКОНА </w:t>
      </w:r>
      <w:r>
        <w:rPr>
          <w:b w:val="1"/>
          <w:sz w:val="28"/>
        </w:rPr>
        <w:t>«</w:t>
      </w:r>
      <w:r>
        <w:rPr>
          <w:rStyle w:val="Style_6_ch"/>
          <w:b w:val="1"/>
          <w:sz w:val="28"/>
        </w:rPr>
        <w:t xml:space="preserve">ОБ ЭКОЛОГИЧЕСКОЙ </w:t>
      </w:r>
      <w:r>
        <w:rPr>
          <w:rStyle w:val="Style_6_ch"/>
          <w:b w:val="1"/>
          <w:sz w:val="28"/>
        </w:rPr>
        <w:t>ЭКСПЕРТИЗЕ</w:t>
      </w:r>
      <w:r>
        <w:rPr>
          <w:rStyle w:val="Style_6_ch"/>
          <w:b w:val="1"/>
          <w:sz w:val="28"/>
        </w:rPr>
        <w:br/>
      </w:r>
      <w:r>
        <w:rPr>
          <w:rStyle w:val="Style_6_ch"/>
          <w:b w:val="1"/>
          <w:sz w:val="28"/>
        </w:rPr>
        <w:t xml:space="preserve"> В</w:t>
      </w:r>
      <w:r>
        <w:rPr>
          <w:rStyle w:val="Style_6_ch"/>
          <w:b w:val="1"/>
          <w:sz w:val="28"/>
        </w:rPr>
        <w:t xml:space="preserve"> </w:t>
      </w:r>
      <w:r>
        <w:rPr>
          <w:rStyle w:val="Style_6_ch"/>
          <w:b w:val="1"/>
          <w:sz w:val="28"/>
        </w:rPr>
        <w:t xml:space="preserve"> </w:t>
      </w:r>
      <w:r>
        <w:rPr>
          <w:rStyle w:val="Style_6_ch"/>
          <w:b w:val="1"/>
          <w:sz w:val="28"/>
        </w:rPr>
        <w:t>РОСТОВСКОЙ О</w:t>
      </w:r>
      <w:r>
        <w:rPr>
          <w:rStyle w:val="Style_6_ch"/>
          <w:b w:val="1"/>
          <w:sz w:val="28"/>
        </w:rPr>
        <w:t>БЛАСТИ»</w:t>
      </w:r>
    </w:p>
    <w:p w14:paraId="13000000">
      <w:pPr>
        <w:ind/>
        <w:jc w:val="center"/>
        <w:rPr>
          <w:b w:val="1"/>
          <w:sz w:val="16"/>
        </w:rPr>
      </w:pPr>
    </w:p>
    <w:p w14:paraId="14000000">
      <w:pPr>
        <w:pStyle w:val="Style_7"/>
        <w:widowControl w:val="1"/>
        <w:ind/>
        <w:jc w:val="both"/>
        <w:rPr>
          <w:rFonts w:ascii="Times New Roman" w:hAnsi="Times New Roman"/>
          <w:sz w:val="28"/>
        </w:rPr>
      </w:pPr>
    </w:p>
    <w:p w14:paraId="15000000">
      <w:pPr>
        <w:pStyle w:val="Style_7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>Принят</w:t>
      </w:r>
    </w:p>
    <w:p w14:paraId="16000000">
      <w:pPr>
        <w:pStyle w:val="Style_8"/>
        <w:widowControl w:val="1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Законодательным Собранием                                    «____»_________2026 года</w:t>
      </w:r>
    </w:p>
    <w:p w14:paraId="17000000">
      <w:pPr>
        <w:pStyle w:val="Style_8"/>
        <w:widowControl w:val="1"/>
        <w:ind w:firstLine="0" w:left="0"/>
        <w:rPr>
          <w:rFonts w:ascii="Times New Roman" w:hAnsi="Times New Roman"/>
          <w:b w:val="1"/>
          <w:sz w:val="28"/>
        </w:rPr>
      </w:pPr>
    </w:p>
    <w:p w14:paraId="18000000">
      <w:pPr>
        <w:pStyle w:val="Style_8"/>
        <w:widowControl w:val="1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9000000">
      <w:pPr>
        <w:pStyle w:val="Style_9"/>
        <w:spacing w:after="0"/>
        <w:ind w:firstLine="709" w:left="0"/>
        <w:jc w:val="both"/>
        <w:rPr>
          <w:sz w:val="28"/>
        </w:rPr>
      </w:pPr>
    </w:p>
    <w:p w14:paraId="1A000000">
      <w:pPr>
        <w:pStyle w:val="Style_9"/>
        <w:spacing w:after="0"/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Внести в статью 7 Областного закона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3 ноября 2006 </w:t>
      </w:r>
      <w:r>
        <w:rPr>
          <w:rFonts w:ascii="Times New Roman" w:hAnsi="Times New Roman"/>
          <w:sz w:val="28"/>
        </w:rPr>
        <w:t xml:space="preserve">года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578-ЗС «Об экологической экспертизе в Ростовской области»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 изменения:</w:t>
      </w:r>
    </w:p>
    <w:p w14:paraId="1B000000">
      <w:pPr>
        <w:pStyle w:val="Style_6"/>
        <w:numPr>
          <w:numId w:val="1"/>
        </w:numPr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абзац первый части 1 изложить в следующей редакции:</w:t>
      </w:r>
    </w:p>
    <w:p w14:paraId="1C000000">
      <w:pPr>
        <w:pStyle w:val="Style_6"/>
        <w:ind w:firstLine="709" w:left="0" w:right="0"/>
        <w:jc w:val="both"/>
        <w:rPr>
          <w:b w:val="0"/>
        </w:rPr>
      </w:pPr>
      <w:r>
        <w:rPr>
          <w:rStyle w:val="Style_6_ch"/>
          <w:b w:val="0"/>
          <w:sz w:val="28"/>
        </w:rPr>
        <w:t xml:space="preserve">«1. </w:t>
      </w:r>
      <w:r>
        <w:rPr>
          <w:rStyle w:val="Style_6_ch"/>
          <w:b w:val="0"/>
          <w:sz w:val="28"/>
        </w:rPr>
        <w:t>З</w:t>
      </w:r>
      <w:r>
        <w:rPr>
          <w:rStyle w:val="Style_6_ch"/>
          <w:b w:val="0"/>
          <w:sz w:val="28"/>
        </w:rPr>
        <w:t xml:space="preserve">аключением государственной экологической экспертизы объекта регионального уровня является документ </w:t>
      </w:r>
      <w:r>
        <w:rPr>
          <w:rStyle w:val="Style_6_ch"/>
          <w:b w:val="0"/>
          <w:sz w:val="28"/>
        </w:rPr>
        <w:t xml:space="preserve">в электронной форме </w:t>
      </w:r>
      <w:r>
        <w:rPr>
          <w:rStyle w:val="Style_6_ch"/>
          <w:b w:val="0"/>
          <w:sz w:val="28"/>
        </w:rPr>
        <w:br/>
      </w:r>
      <w:r>
        <w:rPr>
          <w:rStyle w:val="Style_6_ch"/>
          <w:b w:val="0"/>
          <w:sz w:val="28"/>
        </w:rPr>
        <w:t>(за исключением случаев, если документы и (или) документация, необходимые для проведения государственной экологической экспертизы, содержат сведения</w:t>
      </w:r>
      <w:r>
        <w:rPr>
          <w:rStyle w:val="Style_6_ch"/>
          <w:b w:val="0"/>
          <w:sz w:val="28"/>
        </w:rPr>
        <w:t>, составляющие государственную тайну, и (или) относятся</w:t>
      </w:r>
      <w:r>
        <w:rPr>
          <w:rStyle w:val="Style_6_ch"/>
          <w:b w:val="0"/>
          <w:sz w:val="28"/>
        </w:rPr>
        <w:br/>
      </w:r>
      <w:r>
        <w:rPr>
          <w:rStyle w:val="Style_6_ch"/>
          <w:b w:val="0"/>
          <w:sz w:val="28"/>
        </w:rPr>
        <w:t>к служебной информации ограниченного распространения)</w:t>
      </w:r>
      <w:r>
        <w:rPr>
          <w:rStyle w:val="Style_6_ch"/>
          <w:b w:val="0"/>
          <w:sz w:val="28"/>
        </w:rPr>
        <w:t>, подготовленный</w:t>
      </w:r>
      <w:r>
        <w:rPr>
          <w:rStyle w:val="Style_6_ch"/>
          <w:b w:val="0"/>
          <w:sz w:val="28"/>
        </w:rPr>
        <w:t xml:space="preserve"> экспертной комиссией государственной экологической экспертизы</w:t>
      </w:r>
      <w:r>
        <w:rPr>
          <w:rStyle w:val="Style_6_ch"/>
          <w:b w:val="0"/>
          <w:sz w:val="28"/>
        </w:rPr>
        <w:br/>
      </w:r>
      <w:r>
        <w:rPr>
          <w:rStyle w:val="Style_6_ch"/>
          <w:b w:val="0"/>
          <w:sz w:val="28"/>
        </w:rPr>
        <w:t>и одобренный не менее чем двумя третями ее списочного состава, содержащий обоснованные выводы о соответствии документов и (или) документации, обосновывающих намечаемую в связи с реализацией объекта экологической экспертизы хозяйственную и иную деятельность, требованиям в области охраны окружающей среды.»</w:t>
      </w:r>
      <w:r>
        <w:rPr>
          <w:b w:val="0"/>
          <w:sz w:val="28"/>
        </w:rPr>
        <w:t>;</w:t>
      </w:r>
    </w:p>
    <w:p w14:paraId="1D000000">
      <w:pPr>
        <w:pStyle w:val="Style_6"/>
        <w:numPr>
          <w:numId w:val="1"/>
        </w:numPr>
        <w:ind w:firstLine="709" w:left="0" w:right="0"/>
        <w:jc w:val="both"/>
        <w:rPr>
          <w:b w:val="0"/>
          <w:sz w:val="28"/>
        </w:rPr>
      </w:pPr>
      <w:r>
        <w:rPr>
          <w:b w:val="0"/>
          <w:sz w:val="28"/>
        </w:rPr>
        <w:t>часть 4 изложить в следующей редакции:</w:t>
      </w:r>
    </w:p>
    <w:p w14:paraId="1E000000">
      <w:pPr>
        <w:pStyle w:val="Style_6"/>
        <w:ind w:firstLine="709" w:left="0" w:right="0"/>
        <w:jc w:val="both"/>
        <w:rPr>
          <w:b w:val="0"/>
        </w:rPr>
      </w:pPr>
      <w:r>
        <w:rPr>
          <w:b w:val="0"/>
          <w:sz w:val="28"/>
        </w:rPr>
        <w:t xml:space="preserve">«4. </w:t>
      </w:r>
      <w:r>
        <w:rPr>
          <w:b w:val="0"/>
          <w:sz w:val="28"/>
        </w:rPr>
        <w:t>Заключение государственной экологической экспертизы направляется заказчику</w:t>
      </w:r>
      <w:r>
        <w:rPr>
          <w:b w:val="0"/>
          <w:sz w:val="28"/>
        </w:rPr>
        <w:t xml:space="preserve">, в том числе с использованием федеральной государственной информационной системы «Единый портал государственных и муниципальных услуг (функций)». </w:t>
      </w:r>
      <w:r>
        <w:rPr>
          <w:b w:val="0"/>
          <w:sz w:val="28"/>
        </w:rPr>
        <w:t xml:space="preserve">Для осуществления соответствующих контрольных функций информация </w:t>
      </w:r>
      <w:r>
        <w:rPr>
          <w:b w:val="0"/>
          <w:sz w:val="28"/>
        </w:rPr>
        <w:t xml:space="preserve">о заключении государственной экологической экспертизы направляется исполнительным органам Ростовской области, органам местного самоуправления в случае реализации объекта государственной экологической экспертизы регионального уровня </w:t>
      </w:r>
      <w:r>
        <w:rPr>
          <w:b w:val="0"/>
          <w:sz w:val="28"/>
        </w:rPr>
        <w:t>на территории соответствующего муниципального образования, и в случаях, определенных исполнительным органом Ростовской области в области экологической экспертизы, - кредитным организациям, которые осуществляют финансирование реализации объекта государственной экологической экспертизы регионального уровня</w:t>
      </w:r>
      <w:r>
        <w:rPr>
          <w:b w:val="0"/>
          <w:sz w:val="28"/>
        </w:rPr>
        <w:t>.</w:t>
      </w:r>
      <w:r>
        <w:rPr>
          <w:b w:val="0"/>
          <w:sz w:val="28"/>
        </w:rPr>
        <w:t>».</w:t>
      </w:r>
    </w:p>
    <w:p w14:paraId="1F000000">
      <w:pPr>
        <w:pStyle w:val="Style_6"/>
        <w:ind w:firstLine="709" w:left="0" w:right="0"/>
        <w:jc w:val="both"/>
        <w:rPr>
          <w:b w:val="0"/>
          <w:sz w:val="28"/>
        </w:rPr>
      </w:pPr>
    </w:p>
    <w:p w14:paraId="20000000">
      <w:pPr>
        <w:pStyle w:val="Style_9"/>
        <w:spacing w:after="0"/>
        <w:ind w:firstLine="709" w:left="0"/>
        <w:jc w:val="both"/>
        <w:rPr>
          <w:sz w:val="28"/>
        </w:rPr>
      </w:pPr>
    </w:p>
    <w:p w14:paraId="21000000">
      <w:pPr>
        <w:pStyle w:val="Style_10"/>
        <w:spacing w:line="240" w:lineRule="auto"/>
        <w:ind w:firstLine="709" w:left="0"/>
        <w:jc w:val="both"/>
        <w:rPr>
          <w:b w:val="1"/>
        </w:rPr>
      </w:pPr>
      <w:r>
        <w:rPr>
          <w:b w:val="1"/>
          <w:color w:val="22272F"/>
        </w:rPr>
        <w:t>Статья 2</w:t>
      </w:r>
    </w:p>
    <w:p w14:paraId="22000000">
      <w:pPr>
        <w:spacing w:after="120" w:before="120" w:line="240" w:lineRule="auto"/>
        <w:ind w:firstLine="709" w:left="0" w:right="120"/>
        <w:jc w:val="both"/>
        <w:rPr>
          <w:sz w:val="28"/>
        </w:rPr>
      </w:pPr>
    </w:p>
    <w:p w14:paraId="23000000">
      <w:pPr>
        <w:spacing w:after="120" w:before="120"/>
        <w:ind w:firstLine="709" w:left="0" w:right="120"/>
        <w:jc w:val="both"/>
        <w:rPr>
          <w:sz w:val="28"/>
        </w:rPr>
      </w:pPr>
      <w:r>
        <w:rPr>
          <w:sz w:val="28"/>
        </w:rPr>
        <w:t>Н</w:t>
      </w:r>
      <w:r>
        <w:rPr>
          <w:sz w:val="28"/>
        </w:rPr>
        <w:t>астоящий Областной закон вступает в силу с 1 марта 2026 года.</w:t>
      </w:r>
    </w:p>
    <w:p w14:paraId="24000000">
      <w:pPr>
        <w:pStyle w:val="Style_9"/>
        <w:spacing w:after="0"/>
        <w:ind w:firstLine="709" w:left="0"/>
        <w:jc w:val="both"/>
        <w:rPr>
          <w:sz w:val="28"/>
        </w:rPr>
      </w:pPr>
    </w:p>
    <w:p w14:paraId="25000000">
      <w:pPr>
        <w:pStyle w:val="Style_9"/>
        <w:spacing w:after="0"/>
        <w:ind w:firstLine="709" w:left="0"/>
        <w:jc w:val="both"/>
        <w:rPr>
          <w:sz w:val="28"/>
        </w:rPr>
      </w:pPr>
    </w:p>
    <w:p w14:paraId="26000000">
      <w:pPr>
        <w:pStyle w:val="Style_9"/>
        <w:spacing w:after="0"/>
        <w:ind w:firstLine="709" w:left="0"/>
        <w:jc w:val="both"/>
        <w:rPr>
          <w:sz w:val="28"/>
        </w:rPr>
      </w:pPr>
    </w:p>
    <w:p w14:paraId="27000000">
      <w:pPr>
        <w:ind w:right="-85"/>
        <w:jc w:val="both"/>
        <w:rPr>
          <w:b w:val="0"/>
          <w:sz w:val="28"/>
        </w:rPr>
      </w:pPr>
      <w:r>
        <w:rPr>
          <w:sz w:val="28"/>
        </w:rPr>
        <w:t xml:space="preserve">    </w:t>
      </w:r>
      <w:r>
        <w:rPr>
          <w:rStyle w:val="Style_6_ch"/>
          <w:b w:val="0"/>
          <w:sz w:val="28"/>
        </w:rPr>
        <w:t xml:space="preserve">   </w:t>
      </w:r>
      <w:r>
        <w:rPr>
          <w:rStyle w:val="Style_6_ch"/>
          <w:b w:val="0"/>
          <w:sz w:val="28"/>
        </w:rPr>
        <w:t>Губернатор</w:t>
      </w:r>
    </w:p>
    <w:p w14:paraId="28000000">
      <w:pPr>
        <w:ind w:right="-85"/>
        <w:jc w:val="both"/>
        <w:rPr>
          <w:sz w:val="28"/>
        </w:rPr>
      </w:pPr>
      <w:r>
        <w:rPr>
          <w:rStyle w:val="Style_6_ch"/>
          <w:b w:val="0"/>
          <w:sz w:val="28"/>
        </w:rPr>
        <w:t xml:space="preserve">Ростовской области </w:t>
      </w:r>
      <w:r>
        <w:rPr>
          <w:rStyle w:val="Style_6_ch"/>
          <w:b w:val="0"/>
          <w:sz w:val="28"/>
        </w:rPr>
        <w:t xml:space="preserve"> </w:t>
      </w:r>
      <w:r>
        <w:rPr>
          <w:sz w:val="28"/>
        </w:rPr>
        <w:t xml:space="preserve">               </w:t>
      </w:r>
      <w:r>
        <w:rPr>
          <w:sz w:val="28"/>
        </w:rPr>
        <w:t xml:space="preserve">                                                               Ю.Б. Слюсарь</w:t>
      </w:r>
    </w:p>
    <w:p w14:paraId="29000000">
      <w:pPr>
        <w:ind w:firstLine="709" w:left="0" w:right="-85"/>
        <w:jc w:val="both"/>
        <w:rPr>
          <w:sz w:val="28"/>
        </w:rPr>
      </w:pPr>
    </w:p>
    <w:p w14:paraId="2A000000">
      <w:pPr>
        <w:ind w:firstLine="709" w:left="0" w:right="-85"/>
        <w:jc w:val="both"/>
        <w:rPr>
          <w:sz w:val="24"/>
        </w:rPr>
      </w:pPr>
    </w:p>
    <w:p w14:paraId="2B000000">
      <w:pPr>
        <w:ind w:firstLine="709" w:left="0" w:right="-85"/>
        <w:jc w:val="both"/>
        <w:rPr>
          <w:sz w:val="24"/>
        </w:rPr>
      </w:pPr>
    </w:p>
    <w:p w14:paraId="2C000000">
      <w:pPr>
        <w:ind w:firstLine="709" w:left="0" w:right="-85"/>
        <w:jc w:val="both"/>
        <w:rPr>
          <w:sz w:val="28"/>
        </w:rPr>
      </w:pPr>
    </w:p>
    <w:p w14:paraId="2D000000">
      <w:pPr>
        <w:ind w:firstLine="709" w:left="0" w:right="-85"/>
        <w:jc w:val="both"/>
        <w:rPr>
          <w:sz w:val="24"/>
        </w:rPr>
      </w:pPr>
    </w:p>
    <w:p w14:paraId="2E000000">
      <w:pPr>
        <w:ind w:firstLine="709" w:left="0" w:right="-85"/>
        <w:jc w:val="both"/>
        <w:rPr>
          <w:sz w:val="24"/>
        </w:rPr>
      </w:pPr>
    </w:p>
    <w:p w14:paraId="2F000000">
      <w:pPr>
        <w:ind w:firstLine="709" w:left="0" w:right="-85"/>
        <w:jc w:val="both"/>
        <w:rPr>
          <w:sz w:val="28"/>
        </w:rPr>
      </w:pPr>
    </w:p>
    <w:p w14:paraId="30000000">
      <w:pPr>
        <w:ind w:firstLine="709" w:left="0" w:right="-85"/>
        <w:jc w:val="both"/>
        <w:rPr>
          <w:sz w:val="24"/>
        </w:rPr>
      </w:pPr>
    </w:p>
    <w:p w14:paraId="31000000">
      <w:pPr>
        <w:ind w:firstLine="709" w:left="0" w:right="-85"/>
        <w:jc w:val="both"/>
        <w:rPr>
          <w:sz w:val="24"/>
        </w:rPr>
      </w:pPr>
    </w:p>
    <w:p w14:paraId="32000000">
      <w:pPr>
        <w:ind w:firstLine="709" w:left="0" w:right="-85"/>
        <w:jc w:val="both"/>
        <w:rPr>
          <w:sz w:val="28"/>
        </w:rPr>
      </w:pPr>
    </w:p>
    <w:p w14:paraId="33000000">
      <w:pPr>
        <w:ind w:firstLine="709" w:left="0" w:right="-85"/>
        <w:jc w:val="both"/>
        <w:rPr>
          <w:sz w:val="24"/>
        </w:rPr>
      </w:pPr>
    </w:p>
    <w:p w14:paraId="34000000">
      <w:pPr>
        <w:ind w:firstLine="709" w:left="0" w:right="-85"/>
        <w:jc w:val="both"/>
        <w:rPr>
          <w:sz w:val="24"/>
        </w:rPr>
      </w:pPr>
    </w:p>
    <w:p w14:paraId="35000000">
      <w:pPr>
        <w:ind w:firstLine="709" w:left="0" w:right="-85"/>
        <w:jc w:val="both"/>
        <w:rPr>
          <w:sz w:val="28"/>
        </w:rPr>
      </w:pPr>
    </w:p>
    <w:p w14:paraId="36000000">
      <w:pPr>
        <w:ind w:firstLine="709" w:left="0" w:right="-85"/>
        <w:jc w:val="both"/>
        <w:rPr>
          <w:sz w:val="24"/>
        </w:rPr>
      </w:pPr>
    </w:p>
    <w:p w14:paraId="37000000">
      <w:pPr>
        <w:ind w:firstLine="709" w:left="0" w:right="-85"/>
        <w:jc w:val="both"/>
        <w:rPr>
          <w:sz w:val="24"/>
        </w:rPr>
      </w:pPr>
    </w:p>
    <w:p w14:paraId="38000000">
      <w:pPr>
        <w:ind w:firstLine="709" w:left="0" w:right="-85"/>
        <w:jc w:val="both"/>
        <w:rPr>
          <w:sz w:val="28"/>
        </w:rPr>
      </w:pPr>
    </w:p>
    <w:p w14:paraId="39000000">
      <w:pPr>
        <w:ind w:firstLine="709" w:left="0" w:right="-85"/>
        <w:jc w:val="both"/>
        <w:rPr>
          <w:sz w:val="24"/>
        </w:rPr>
      </w:pPr>
    </w:p>
    <w:p w14:paraId="3A000000">
      <w:pPr>
        <w:ind w:firstLine="709" w:left="0" w:right="-85"/>
        <w:jc w:val="both"/>
        <w:rPr>
          <w:sz w:val="24"/>
        </w:rPr>
      </w:pPr>
    </w:p>
    <w:p w14:paraId="3B000000">
      <w:pPr>
        <w:ind w:firstLine="709" w:left="0" w:right="-85"/>
        <w:jc w:val="both"/>
        <w:rPr>
          <w:sz w:val="24"/>
        </w:rPr>
      </w:pPr>
    </w:p>
    <w:p w14:paraId="3C000000">
      <w:pPr>
        <w:ind w:firstLine="709" w:left="0" w:right="-85"/>
        <w:jc w:val="both"/>
        <w:rPr>
          <w:sz w:val="24"/>
        </w:rPr>
      </w:pPr>
    </w:p>
    <w:p w14:paraId="3D000000">
      <w:pPr>
        <w:ind w:firstLine="709" w:left="0" w:right="-85"/>
        <w:jc w:val="both"/>
        <w:rPr>
          <w:sz w:val="24"/>
        </w:rPr>
      </w:pPr>
    </w:p>
    <w:p w14:paraId="3E000000">
      <w:pPr>
        <w:ind w:firstLine="709" w:left="0" w:right="-85"/>
        <w:jc w:val="both"/>
        <w:rPr>
          <w:sz w:val="24"/>
        </w:rPr>
      </w:pPr>
    </w:p>
    <w:p w14:paraId="3F000000">
      <w:pPr>
        <w:ind w:firstLine="709" w:left="0" w:right="-85"/>
        <w:jc w:val="both"/>
        <w:rPr>
          <w:sz w:val="24"/>
        </w:rPr>
      </w:pPr>
    </w:p>
    <w:p w14:paraId="40000000">
      <w:pPr>
        <w:ind w:firstLine="709" w:left="0" w:right="-85"/>
        <w:jc w:val="both"/>
        <w:rPr>
          <w:sz w:val="24"/>
        </w:rPr>
      </w:pPr>
    </w:p>
    <w:p w14:paraId="41000000">
      <w:pPr>
        <w:ind w:firstLine="709" w:left="0" w:right="-85"/>
        <w:jc w:val="both"/>
        <w:rPr>
          <w:sz w:val="24"/>
        </w:rPr>
      </w:pPr>
    </w:p>
    <w:p w14:paraId="42000000">
      <w:pPr>
        <w:ind w:firstLine="709" w:left="0" w:right="-85"/>
        <w:jc w:val="both"/>
        <w:rPr>
          <w:sz w:val="24"/>
        </w:rPr>
      </w:pPr>
    </w:p>
    <w:p w14:paraId="43000000">
      <w:pPr>
        <w:spacing w:line="192" w:lineRule="auto"/>
        <w:ind w:right="-85"/>
        <w:jc w:val="both"/>
        <w:rPr>
          <w:sz w:val="24"/>
        </w:rPr>
      </w:pPr>
    </w:p>
    <w:p w14:paraId="44000000">
      <w:pPr>
        <w:spacing w:line="192" w:lineRule="auto"/>
        <w:ind w:right="-85"/>
        <w:jc w:val="both"/>
        <w:rPr>
          <w:sz w:val="24"/>
        </w:rPr>
      </w:pPr>
      <w:r>
        <w:rPr>
          <w:sz w:val="24"/>
        </w:rPr>
        <w:t xml:space="preserve">Министр природных ресурсов  </w:t>
      </w:r>
    </w:p>
    <w:p w14:paraId="45000000">
      <w:pPr>
        <w:spacing w:line="192" w:lineRule="auto"/>
        <w:ind w:right="-85"/>
        <w:jc w:val="both"/>
        <w:rPr>
          <w:sz w:val="24"/>
        </w:rPr>
      </w:pPr>
      <w:r>
        <w:rPr>
          <w:sz w:val="24"/>
        </w:rPr>
        <w:t>и экологии Ростовской области</w:t>
      </w:r>
      <w:r>
        <w:tab/>
      </w:r>
      <w:r>
        <w:tab/>
      </w:r>
      <w:r>
        <w:t xml:space="preserve">                                                                         </w:t>
      </w:r>
      <w:r>
        <w:rPr>
          <w:sz w:val="24"/>
        </w:rPr>
        <w:t xml:space="preserve"> А.В. Кушнарева</w:t>
      </w:r>
    </w:p>
    <w:sectPr>
      <w:headerReference r:id="rId1" w:type="default"/>
      <w:footerReference r:id="rId2" w:type="default"/>
      <w:pgSz w:h="16848" w:orient="portrait" w:w="11908"/>
      <w:pgMar w:bottom="1134" w:footer="0" w:gutter="0" w:header="567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  <w:p w14:paraId="04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russianLower"/>
      <w:lvlText w:val="%2)"/>
      <w:lvlJc w:val="left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lvlJc w:val="left"/>
      <w:pPr>
        <w:ind w:hanging="360" w:left="2880"/>
      </w:pPr>
    </w:lvl>
    <w:lvl w:ilvl="4">
      <w:start w:val="1"/>
      <w:numFmt w:val="russianLower"/>
      <w:lvlText w:val="%5)"/>
      <w:lvlJc w:val="left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russianLow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11" w:type="paragraph">
    <w:name w:val="xl30"/>
    <w:basedOn w:val="Style_12"/>
    <w:link w:val="Style_11_ch"/>
    <w:rPr>
      <w:sz w:val="28"/>
    </w:rPr>
  </w:style>
  <w:style w:styleId="Style_11_ch" w:type="character">
    <w:name w:val="xl30"/>
    <w:basedOn w:val="Style_12_ch"/>
    <w:link w:val="Style_11"/>
    <w:rPr>
      <w:sz w:val="28"/>
    </w:rPr>
  </w:style>
  <w:style w:styleId="Style_1" w:type="paragraph">
    <w:name w:val="Header"/>
    <w:basedOn w:val="Style_6"/>
    <w:link w:val="Style_1_ch"/>
    <w:pPr>
      <w:tabs>
        <w:tab w:leader="none" w:pos="4153" w:val="center"/>
        <w:tab w:leader="none" w:pos="8306" w:val="right"/>
      </w:tabs>
      <w:ind/>
    </w:pPr>
  </w:style>
  <w:style w:styleId="Style_1_ch" w:type="character">
    <w:name w:val="Header"/>
    <w:basedOn w:val="Style_6_ch"/>
    <w:link w:val="Style_1"/>
  </w:style>
  <w:style w:styleId="Style_13" w:type="paragraph">
    <w:name w:val="toc 2"/>
    <w:basedOn w:val="Style_6"/>
    <w:link w:val="Style_13_ch"/>
    <w:uiPriority w:val="39"/>
    <w:pPr>
      <w:ind w:firstLine="0" w:left="200"/>
    </w:pPr>
    <w:rPr>
      <w:rFonts w:ascii="XO Thames" w:hAnsi="XO Thames"/>
      <w:sz w:val="28"/>
    </w:rPr>
  </w:style>
  <w:style w:styleId="Style_13_ch" w:type="character">
    <w:name w:val="toc 2"/>
    <w:basedOn w:val="Style_6_ch"/>
    <w:link w:val="Style_13"/>
    <w:rPr>
      <w:rFonts w:ascii="XO Thames" w:hAnsi="XO Thames"/>
      <w:sz w:val="28"/>
    </w:rPr>
  </w:style>
  <w:style w:styleId="Style_14" w:type="paragraph">
    <w:name w:val="WW8Num1z7"/>
    <w:link w:val="Style_14_ch"/>
  </w:style>
  <w:style w:styleId="Style_14_ch" w:type="character">
    <w:name w:val="WW8Num1z7"/>
    <w:link w:val="Style_14"/>
  </w:style>
  <w:style w:styleId="Style_15" w:type="paragraph">
    <w:name w:val="Internet link"/>
    <w:link w:val="Style_15_ch"/>
    <w:rPr>
      <w:color w:val="0000FF"/>
      <w:u w:val="single"/>
    </w:rPr>
  </w:style>
  <w:style w:styleId="Style_15_ch" w:type="character">
    <w:name w:val="Internet link"/>
    <w:link w:val="Style_15"/>
    <w:rPr>
      <w:color w:val="0000FF"/>
      <w:u w:val="single"/>
    </w:rPr>
  </w:style>
  <w:style w:styleId="Style_16" w:type="paragraph">
    <w:name w:val="toc 4"/>
    <w:basedOn w:val="Style_6"/>
    <w:link w:val="Style_16_ch"/>
    <w:uiPriority w:val="39"/>
    <w:pPr>
      <w:ind w:firstLine="0" w:left="600"/>
    </w:pPr>
    <w:rPr>
      <w:rFonts w:ascii="XO Thames" w:hAnsi="XO Thames"/>
      <w:sz w:val="28"/>
    </w:rPr>
  </w:style>
  <w:style w:styleId="Style_16_ch" w:type="character">
    <w:name w:val="toc 4"/>
    <w:basedOn w:val="Style_6_ch"/>
    <w:link w:val="Style_16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heading 7"/>
    <w:basedOn w:val="Style_12"/>
    <w:link w:val="Style_18_ch"/>
    <w:uiPriority w:val="9"/>
    <w:qFormat/>
    <w:pPr>
      <w:ind/>
      <w:outlineLvl w:val="6"/>
    </w:pPr>
    <w:rPr>
      <w:rFonts w:ascii="Arial" w:hAnsi="Arial"/>
      <w:sz w:val="28"/>
    </w:rPr>
  </w:style>
  <w:style w:styleId="Style_18_ch" w:type="character">
    <w:name w:val="heading 7"/>
    <w:basedOn w:val="Style_12_ch"/>
    <w:link w:val="Style_18"/>
    <w:rPr>
      <w:rFonts w:ascii="Arial" w:hAnsi="Arial"/>
      <w:sz w:val="28"/>
    </w:rPr>
  </w:style>
  <w:style w:styleId="Style_19" w:type="paragraph">
    <w:name w:val="toc 6"/>
    <w:basedOn w:val="Style_6"/>
    <w:link w:val="Style_19_ch"/>
    <w:uiPriority w:val="39"/>
    <w:pPr>
      <w:ind w:firstLine="0" w:left="1000"/>
    </w:pPr>
    <w:rPr>
      <w:rFonts w:ascii="XO Thames" w:hAnsi="XO Thames"/>
      <w:sz w:val="28"/>
    </w:rPr>
  </w:style>
  <w:style w:styleId="Style_19_ch" w:type="character">
    <w:name w:val="toc 6"/>
    <w:basedOn w:val="Style_6_ch"/>
    <w:link w:val="Style_19"/>
    <w:rPr>
      <w:rFonts w:ascii="XO Thames" w:hAnsi="XO Thames"/>
      <w:sz w:val="28"/>
    </w:rPr>
  </w:style>
  <w:style w:styleId="Style_20" w:type="paragraph">
    <w:name w:val="toc 7"/>
    <w:basedOn w:val="Style_6"/>
    <w:link w:val="Style_20_ch"/>
    <w:uiPriority w:val="39"/>
    <w:pPr>
      <w:ind w:firstLine="0" w:left="1200"/>
    </w:pPr>
    <w:rPr>
      <w:rFonts w:ascii="XO Thames" w:hAnsi="XO Thames"/>
      <w:sz w:val="28"/>
    </w:rPr>
  </w:style>
  <w:style w:styleId="Style_20_ch" w:type="character">
    <w:name w:val="toc 7"/>
    <w:basedOn w:val="Style_6_ch"/>
    <w:link w:val="Style_20"/>
    <w:rPr>
      <w:rFonts w:ascii="XO Thames" w:hAnsi="XO Thames"/>
      <w:sz w:val="28"/>
    </w:rPr>
  </w:style>
  <w:style w:styleId="Style_21" w:type="paragraph">
    <w:name w:val="ConsNormal"/>
    <w:link w:val="Style_21_ch"/>
    <w:rPr>
      <w:rFonts w:ascii="Arial" w:hAnsi="Arial"/>
    </w:rPr>
  </w:style>
  <w:style w:styleId="Style_21_ch" w:type="character">
    <w:name w:val="ConsNormal"/>
    <w:link w:val="Style_21"/>
    <w:rPr>
      <w:rFonts w:ascii="Arial" w:hAnsi="Arial"/>
    </w:rPr>
  </w:style>
  <w:style w:styleId="Style_22" w:type="paragraph">
    <w:name w:val="List Paragraph"/>
    <w:basedOn w:val="Style_12"/>
    <w:link w:val="Style_22_ch"/>
    <w:pPr>
      <w:ind w:firstLine="0" w:left="708"/>
    </w:pPr>
  </w:style>
  <w:style w:styleId="Style_22_ch" w:type="character">
    <w:name w:val="List Paragraph"/>
    <w:basedOn w:val="Style_12_ch"/>
    <w:link w:val="Style_22"/>
  </w:style>
  <w:style w:styleId="Style_23" w:type="paragraph">
    <w:name w:val="Header"/>
    <w:basedOn w:val="Style_12"/>
    <w:link w:val="Style_23_ch"/>
  </w:style>
  <w:style w:styleId="Style_23_ch" w:type="character">
    <w:name w:val="Header"/>
    <w:basedOn w:val="Style_12_ch"/>
    <w:link w:val="Style_23"/>
  </w:style>
  <w:style w:styleId="Style_24" w:type="paragraph">
    <w:name w:val="Footer"/>
    <w:basedOn w:val="Style_12"/>
    <w:link w:val="Style_24_ch"/>
  </w:style>
  <w:style w:styleId="Style_24_ch" w:type="character">
    <w:name w:val="Footer"/>
    <w:basedOn w:val="Style_12_ch"/>
    <w:link w:val="Style_24"/>
  </w:style>
  <w:style w:styleId="Style_25" w:type="paragraph">
    <w:name w:val="ConsPlusNonformat"/>
    <w:link w:val="Style_25_ch"/>
    <w:rPr>
      <w:rFonts w:ascii="Courier New" w:hAnsi="Courier New"/>
    </w:rPr>
  </w:style>
  <w:style w:styleId="Style_25_ch" w:type="character">
    <w:name w:val="ConsPlusNonformat"/>
    <w:link w:val="Style_25"/>
    <w:rPr>
      <w:rFonts w:ascii="Courier New" w:hAnsi="Courier New"/>
    </w:rPr>
  </w:style>
  <w:style w:styleId="Style_26" w:type="paragraph">
    <w:name w:val="Balloon Text"/>
    <w:basedOn w:val="Style_12"/>
    <w:link w:val="Style_26_ch"/>
    <w:rPr>
      <w:rFonts w:ascii="Tahoma" w:hAnsi="Tahoma"/>
      <w:sz w:val="16"/>
    </w:rPr>
  </w:style>
  <w:style w:styleId="Style_26_ch" w:type="character">
    <w:name w:val="Balloon Text"/>
    <w:basedOn w:val="Style_12_ch"/>
    <w:link w:val="Style_26"/>
    <w:rPr>
      <w:rFonts w:ascii="Tahoma" w:hAnsi="Tahoma"/>
      <w:sz w:val="16"/>
    </w:rPr>
  </w:style>
  <w:style w:styleId="Style_27" w:type="paragraph">
    <w:name w:val="Содержимое врезки"/>
    <w:basedOn w:val="Style_6"/>
    <w:link w:val="Style_27_ch"/>
  </w:style>
  <w:style w:styleId="Style_27_ch" w:type="character">
    <w:name w:val="Содержимое врезки"/>
    <w:basedOn w:val="Style_6_ch"/>
    <w:link w:val="Style_27"/>
  </w:style>
  <w:style w:styleId="Style_28" w:type="paragraph">
    <w:name w:val="Contents 7"/>
    <w:link w:val="Style_28_ch"/>
    <w:rPr>
      <w:rFonts w:ascii="XO Thames" w:hAnsi="XO Thames"/>
      <w:sz w:val="28"/>
    </w:rPr>
  </w:style>
  <w:style w:styleId="Style_28_ch" w:type="character">
    <w:name w:val="Contents 7"/>
    <w:link w:val="Style_28"/>
    <w:rPr>
      <w:rFonts w:ascii="XO Thames" w:hAnsi="XO Thames"/>
      <w:sz w:val="28"/>
    </w:rPr>
  </w:style>
  <w:style w:styleId="Style_29" w:type="paragraph">
    <w:name w:val="End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Endnote"/>
    <w:link w:val="Style_29"/>
    <w:rPr>
      <w:rFonts w:ascii="XO Thames" w:hAnsi="XO Thames"/>
      <w:sz w:val="22"/>
    </w:rPr>
  </w:style>
  <w:style w:styleId="Style_30" w:type="paragraph">
    <w:name w:val="heading 3"/>
    <w:basedOn w:val="Style_12"/>
    <w:link w:val="Style_30_ch"/>
    <w:uiPriority w:val="9"/>
    <w:qFormat/>
    <w:pPr>
      <w:ind/>
      <w:outlineLvl w:val="2"/>
    </w:pPr>
    <w:rPr>
      <w:sz w:val="28"/>
    </w:rPr>
  </w:style>
  <w:style w:styleId="Style_30_ch" w:type="character">
    <w:name w:val="heading 3"/>
    <w:basedOn w:val="Style_12_ch"/>
    <w:link w:val="Style_30"/>
    <w:rPr>
      <w:sz w:val="28"/>
    </w:rPr>
  </w:style>
  <w:style w:styleId="Style_31" w:type="paragraph">
    <w:name w:val="Body Text"/>
    <w:basedOn w:val="Style_6"/>
    <w:link w:val="Style_31_ch"/>
    <w:pPr>
      <w:spacing w:after="140" w:line="276" w:lineRule="auto"/>
      <w:ind/>
    </w:pPr>
  </w:style>
  <w:style w:styleId="Style_31_ch" w:type="character">
    <w:name w:val="Body Text"/>
    <w:basedOn w:val="Style_6_ch"/>
    <w:link w:val="Style_31"/>
  </w:style>
  <w:style w:styleId="Style_32" w:type="paragraph">
    <w:name w:val="Header and Footer"/>
    <w:link w:val="Style_32_ch"/>
    <w:pPr>
      <w:ind/>
      <w:jc w:val="both"/>
    </w:pPr>
    <w:rPr>
      <w:rFonts w:ascii="XO Thames" w:hAnsi="XO Thames"/>
    </w:rPr>
  </w:style>
  <w:style w:styleId="Style_32_ch" w:type="character">
    <w:name w:val="Header and Footer"/>
    <w:link w:val="Style_32"/>
    <w:rPr>
      <w:rFonts w:ascii="XO Thames" w:hAnsi="XO Thames"/>
    </w:rPr>
  </w:style>
  <w:style w:styleId="Style_33" w:type="paragraph">
    <w:name w:val="ConsNonformat"/>
    <w:link w:val="Style_33_ch"/>
    <w:pPr>
      <w:widowControl w:val="0"/>
      <w:ind/>
    </w:pPr>
    <w:rPr>
      <w:rFonts w:ascii="Courier New" w:hAnsi="Courier New"/>
    </w:rPr>
  </w:style>
  <w:style w:styleId="Style_33_ch" w:type="character">
    <w:name w:val="ConsNonformat"/>
    <w:link w:val="Style_33"/>
    <w:rPr>
      <w:rFonts w:ascii="Courier New" w:hAnsi="Courier New"/>
    </w:rPr>
  </w:style>
  <w:style w:styleId="Style_34" w:type="paragraph">
    <w:name w:val="Contents 9"/>
    <w:link w:val="Style_34_ch"/>
    <w:rPr>
      <w:rFonts w:ascii="XO Thames" w:hAnsi="XO Thames"/>
      <w:sz w:val="28"/>
    </w:rPr>
  </w:style>
  <w:style w:styleId="Style_34_ch" w:type="character">
    <w:name w:val="Contents 9"/>
    <w:link w:val="Style_34"/>
    <w:rPr>
      <w:rFonts w:ascii="XO Thames" w:hAnsi="XO Thames"/>
      <w:sz w:val="28"/>
    </w:rPr>
  </w:style>
  <w:style w:styleId="Style_35" w:type="paragraph">
    <w:name w:val="Body Text 2"/>
    <w:basedOn w:val="Style_12"/>
    <w:link w:val="Style_35_ch"/>
    <w:rPr>
      <w:sz w:val="28"/>
    </w:rPr>
  </w:style>
  <w:style w:styleId="Style_35_ch" w:type="character">
    <w:name w:val="Body Text 2"/>
    <w:basedOn w:val="Style_12_ch"/>
    <w:link w:val="Style_35"/>
    <w:rPr>
      <w:sz w:val="28"/>
    </w:rPr>
  </w:style>
  <w:style w:styleId="Style_36" w:type="paragraph">
    <w:name w:val="Contents 5"/>
    <w:link w:val="Style_36_ch"/>
    <w:rPr>
      <w:rFonts w:ascii="XO Thames" w:hAnsi="XO Thames"/>
      <w:sz w:val="28"/>
    </w:rPr>
  </w:style>
  <w:style w:styleId="Style_36_ch" w:type="character">
    <w:name w:val="Contents 5"/>
    <w:link w:val="Style_36"/>
    <w:rPr>
      <w:rFonts w:ascii="XO Thames" w:hAnsi="XO Thames"/>
      <w:sz w:val="28"/>
    </w:rPr>
  </w:style>
  <w:style w:styleId="Style_37" w:type="paragraph">
    <w:name w:val="heading 9"/>
    <w:basedOn w:val="Style_12"/>
    <w:link w:val="Style_37_ch"/>
    <w:uiPriority w:val="9"/>
    <w:qFormat/>
    <w:pPr>
      <w:keepNext w:val="1"/>
      <w:spacing w:line="216" w:lineRule="auto"/>
      <w:ind w:firstLine="284" w:left="0"/>
      <w:outlineLvl w:val="8"/>
    </w:pPr>
    <w:rPr>
      <w:sz w:val="28"/>
    </w:rPr>
  </w:style>
  <w:style w:styleId="Style_37_ch" w:type="character">
    <w:name w:val="heading 9"/>
    <w:basedOn w:val="Style_12_ch"/>
    <w:link w:val="Style_37"/>
    <w:rPr>
      <w:sz w:val="28"/>
    </w:rPr>
  </w:style>
  <w:style w:styleId="Style_38" w:type="paragraph">
    <w:name w:val="ConsNonformat"/>
    <w:link w:val="Style_38_ch"/>
    <w:rPr>
      <w:rFonts w:ascii="Courier New" w:hAnsi="Courier New"/>
    </w:rPr>
  </w:style>
  <w:style w:styleId="Style_38_ch" w:type="character">
    <w:name w:val="ConsNonformat"/>
    <w:link w:val="Style_38"/>
    <w:rPr>
      <w:rFonts w:ascii="Courier New" w:hAnsi="Courier New"/>
    </w:rPr>
  </w:style>
  <w:style w:styleId="Style_39" w:type="paragraph">
    <w:name w:val="Основной шрифт абзаца2"/>
    <w:link w:val="Style_39_ch"/>
  </w:style>
  <w:style w:styleId="Style_39_ch" w:type="character">
    <w:name w:val="Основной шрифт абзаца2"/>
    <w:link w:val="Style_39"/>
  </w:style>
  <w:style w:styleId="Style_40" w:type="paragraph">
    <w:name w:val="ConsCell"/>
    <w:link w:val="Style_40_ch"/>
    <w:pPr>
      <w:widowControl w:val="0"/>
      <w:ind/>
    </w:pPr>
    <w:rPr>
      <w:rFonts w:ascii="Arial" w:hAnsi="Arial"/>
    </w:rPr>
  </w:style>
  <w:style w:styleId="Style_40_ch" w:type="character">
    <w:name w:val="ConsCell"/>
    <w:link w:val="Style_40"/>
    <w:rPr>
      <w:rFonts w:ascii="Arial" w:hAnsi="Arial"/>
    </w:rPr>
  </w:style>
  <w:style w:styleId="Style_41" w:type="paragraph">
    <w:name w:val="Заголовок"/>
    <w:basedOn w:val="Style_6"/>
    <w:next w:val="Style_31"/>
    <w:link w:val="Style_41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41_ch" w:type="character">
    <w:name w:val="Заголовок"/>
    <w:basedOn w:val="Style_6_ch"/>
    <w:link w:val="Style_41"/>
    <w:rPr>
      <w:rFonts w:ascii="Liberation Sans" w:hAnsi="Liberation Sans"/>
      <w:sz w:val="28"/>
    </w:rPr>
  </w:style>
  <w:style w:styleId="Style_42" w:type="paragraph">
    <w:name w:val="Contents 1"/>
    <w:link w:val="Style_42_ch"/>
    <w:rPr>
      <w:rFonts w:ascii="XO Thames" w:hAnsi="XO Thames"/>
      <w:b w:val="1"/>
      <w:sz w:val="28"/>
    </w:rPr>
  </w:style>
  <w:style w:styleId="Style_42_ch" w:type="character">
    <w:name w:val="Contents 1"/>
    <w:link w:val="Style_42"/>
    <w:rPr>
      <w:rFonts w:ascii="XO Thames" w:hAnsi="XO Thames"/>
      <w:b w:val="1"/>
      <w:sz w:val="28"/>
    </w:rPr>
  </w:style>
  <w:style w:styleId="Style_43" w:type="paragraph">
    <w:name w:val="Обычный1"/>
    <w:link w:val="Style_43_ch"/>
    <w:rPr>
      <w:rFonts w:ascii="Times New Roman" w:hAnsi="Times New Roman"/>
      <w:color w:val="000000"/>
      <w:spacing w:val="0"/>
      <w:sz w:val="20"/>
    </w:rPr>
  </w:style>
  <w:style w:styleId="Style_43_ch" w:type="character">
    <w:name w:val="Обычный1"/>
    <w:link w:val="Style_43"/>
    <w:rPr>
      <w:rFonts w:ascii="Times New Roman" w:hAnsi="Times New Roman"/>
      <w:color w:val="000000"/>
      <w:spacing w:val="0"/>
      <w:sz w:val="20"/>
    </w:rPr>
  </w:style>
  <w:style w:styleId="Style_44" w:type="paragraph">
    <w:name w:val="ConsPlusNonformat"/>
    <w:link w:val="Style_44_ch"/>
    <w:pPr>
      <w:widowControl w:val="0"/>
      <w:ind/>
    </w:pPr>
    <w:rPr>
      <w:rFonts w:ascii="Courier New" w:hAnsi="Courier New"/>
    </w:rPr>
  </w:style>
  <w:style w:styleId="Style_44_ch" w:type="character">
    <w:name w:val="ConsPlusNonformat"/>
    <w:link w:val="Style_44"/>
    <w:rPr>
      <w:rFonts w:ascii="Courier New" w:hAnsi="Courier New"/>
    </w:rPr>
  </w:style>
  <w:style w:styleId="Style_45" w:type="paragraph">
    <w:name w:val="Выделение1"/>
    <w:basedOn w:val="Style_46"/>
    <w:link w:val="Style_45_ch"/>
    <w:rPr>
      <w:i w:val="1"/>
    </w:rPr>
  </w:style>
  <w:style w:styleId="Style_45_ch" w:type="character">
    <w:name w:val="Выделение1"/>
    <w:basedOn w:val="Style_46_ch"/>
    <w:link w:val="Style_45"/>
    <w:rPr>
      <w:i w:val="1"/>
    </w:rPr>
  </w:style>
  <w:style w:styleId="Style_47" w:type="paragraph">
    <w:name w:val="xl26"/>
    <w:basedOn w:val="Style_12"/>
    <w:link w:val="Style_47_ch"/>
    <w:rPr>
      <w:sz w:val="28"/>
    </w:rPr>
  </w:style>
  <w:style w:styleId="Style_47_ch" w:type="character">
    <w:name w:val="xl26"/>
    <w:basedOn w:val="Style_12_ch"/>
    <w:link w:val="Style_47"/>
    <w:rPr>
      <w:sz w:val="28"/>
    </w:rPr>
  </w:style>
  <w:style w:styleId="Style_48" w:type="paragraph">
    <w:name w:val="Contents 3"/>
    <w:link w:val="Style_48_ch"/>
    <w:rPr>
      <w:rFonts w:ascii="XO Thames" w:hAnsi="XO Thames"/>
      <w:sz w:val="28"/>
    </w:rPr>
  </w:style>
  <w:style w:styleId="Style_48_ch" w:type="character">
    <w:name w:val="Contents 3"/>
    <w:link w:val="Style_48"/>
    <w:rPr>
      <w:rFonts w:ascii="XO Thames" w:hAnsi="XO Thames"/>
      <w:sz w:val="28"/>
    </w:rPr>
  </w:style>
  <w:style w:styleId="Style_49" w:type="paragraph">
    <w:name w:val="xl24"/>
    <w:basedOn w:val="Style_12"/>
    <w:link w:val="Style_49_ch"/>
    <w:rPr>
      <w:sz w:val="28"/>
    </w:rPr>
  </w:style>
  <w:style w:styleId="Style_49_ch" w:type="character">
    <w:name w:val="xl24"/>
    <w:basedOn w:val="Style_12_ch"/>
    <w:link w:val="Style_49"/>
    <w:rPr>
      <w:sz w:val="28"/>
    </w:rPr>
  </w:style>
  <w:style w:styleId="Style_50" w:type="paragraph">
    <w:name w:val="toc 3"/>
    <w:basedOn w:val="Style_6"/>
    <w:link w:val="Style_50_ch"/>
    <w:uiPriority w:val="39"/>
    <w:pPr>
      <w:ind w:firstLine="0" w:left="400"/>
    </w:pPr>
    <w:rPr>
      <w:rFonts w:ascii="XO Thames" w:hAnsi="XO Thames"/>
      <w:sz w:val="28"/>
    </w:rPr>
  </w:style>
  <w:style w:styleId="Style_50_ch" w:type="character">
    <w:name w:val="toc 3"/>
    <w:basedOn w:val="Style_6_ch"/>
    <w:link w:val="Style_50"/>
    <w:rPr>
      <w:rFonts w:ascii="XO Thames" w:hAnsi="XO Thames"/>
      <w:sz w:val="28"/>
    </w:rPr>
  </w:style>
  <w:style w:styleId="Style_51" w:type="paragraph">
    <w:name w:val="heading 5"/>
    <w:basedOn w:val="Style_12"/>
    <w:link w:val="Style_51_ch"/>
    <w:uiPriority w:val="9"/>
    <w:qFormat/>
    <w:pPr>
      <w:ind/>
      <w:outlineLvl w:val="4"/>
    </w:pPr>
    <w:rPr>
      <w:sz w:val="28"/>
    </w:rPr>
  </w:style>
  <w:style w:styleId="Style_51_ch" w:type="character">
    <w:name w:val="heading 5"/>
    <w:basedOn w:val="Style_12_ch"/>
    <w:link w:val="Style_51"/>
    <w:rPr>
      <w:sz w:val="28"/>
    </w:rPr>
  </w:style>
  <w:style w:styleId="Style_52" w:type="paragraph">
    <w:name w:val="Интернет-ссылка"/>
    <w:link w:val="Style_52_ch"/>
    <w:rPr>
      <w:color w:val="0000FF"/>
      <w:u w:val="single"/>
    </w:rPr>
  </w:style>
  <w:style w:styleId="Style_52_ch" w:type="character">
    <w:name w:val="Интернет-ссылка"/>
    <w:link w:val="Style_52"/>
    <w:rPr>
      <w:color w:val="0000FF"/>
      <w:u w:val="single"/>
    </w:rPr>
  </w:style>
  <w:style w:styleId="Style_53" w:type="paragraph">
    <w:name w:val="Text body indent"/>
    <w:basedOn w:val="Style_12"/>
    <w:link w:val="Style_53_ch"/>
  </w:style>
  <w:style w:styleId="Style_53_ch" w:type="character">
    <w:name w:val="Text body indent"/>
    <w:basedOn w:val="Style_12_ch"/>
    <w:link w:val="Style_53"/>
  </w:style>
  <w:style w:styleId="Style_3" w:type="paragraph">
    <w:name w:val="heading 1"/>
    <w:basedOn w:val="Style_12"/>
    <w:link w:val="Style_3_ch"/>
    <w:uiPriority w:val="9"/>
    <w:qFormat/>
    <w:pPr>
      <w:keepNext w:val="1"/>
      <w:ind w:firstLine="142" w:left="0" w:right="105"/>
      <w:outlineLvl w:val="0"/>
    </w:pPr>
    <w:rPr>
      <w:rFonts w:ascii="Arial" w:hAnsi="Arial"/>
      <w:sz w:val="28"/>
    </w:rPr>
  </w:style>
  <w:style w:styleId="Style_3_ch" w:type="character">
    <w:name w:val="heading 1"/>
    <w:basedOn w:val="Style_12_ch"/>
    <w:link w:val="Style_3"/>
    <w:rPr>
      <w:rFonts w:ascii="Arial" w:hAnsi="Arial"/>
      <w:sz w:val="28"/>
    </w:rPr>
  </w:style>
  <w:style w:styleId="Style_54" w:type="paragraph">
    <w:name w:val="Contents 4"/>
    <w:link w:val="Style_54_ch"/>
    <w:rPr>
      <w:rFonts w:ascii="XO Thames" w:hAnsi="XO Thames"/>
      <w:sz w:val="28"/>
    </w:rPr>
  </w:style>
  <w:style w:styleId="Style_54_ch" w:type="character">
    <w:name w:val="Contents 4"/>
    <w:link w:val="Style_54"/>
    <w:rPr>
      <w:rFonts w:ascii="XO Thames" w:hAnsi="XO Thames"/>
      <w:sz w:val="28"/>
    </w:rPr>
  </w:style>
  <w:style w:styleId="Style_55" w:type="paragraph">
    <w:name w:val="Caption"/>
    <w:basedOn w:val="Style_6"/>
    <w:link w:val="Style_55_ch"/>
    <w:pPr>
      <w:spacing w:after="120" w:before="120"/>
      <w:ind/>
    </w:pPr>
    <w:rPr>
      <w:i w:val="1"/>
      <w:sz w:val="24"/>
    </w:rPr>
  </w:style>
  <w:style w:styleId="Style_55_ch" w:type="character">
    <w:name w:val="Caption"/>
    <w:basedOn w:val="Style_6_ch"/>
    <w:link w:val="Style_55"/>
    <w:rPr>
      <w:i w:val="1"/>
      <w:sz w:val="24"/>
    </w:rPr>
  </w:style>
  <w:style w:styleId="Style_56" w:type="paragraph">
    <w:name w:val="Hyperlink"/>
    <w:link w:val="Style_56_ch"/>
    <w:rPr>
      <w:color w:val="0000FF"/>
      <w:u w:val="single"/>
    </w:rPr>
  </w:style>
  <w:style w:styleId="Style_56_ch" w:type="character">
    <w:name w:val="Hyperlink"/>
    <w:link w:val="Style_56"/>
    <w:rPr>
      <w:color w:val="0000FF"/>
      <w:u w:val="single"/>
    </w:rPr>
  </w:style>
  <w:style w:styleId="Style_57" w:type="paragraph">
    <w:name w:val="Footnote"/>
    <w:link w:val="Style_57_ch"/>
    <w:pPr>
      <w:ind w:firstLine="851" w:left="0"/>
      <w:jc w:val="both"/>
    </w:pPr>
    <w:rPr>
      <w:rFonts w:ascii="XO Thames" w:hAnsi="XO Thames"/>
      <w:sz w:val="22"/>
    </w:rPr>
  </w:style>
  <w:style w:styleId="Style_57_ch" w:type="character">
    <w:name w:val="Footnote"/>
    <w:link w:val="Style_57"/>
    <w:rPr>
      <w:rFonts w:ascii="XO Thames" w:hAnsi="XO Thames"/>
      <w:sz w:val="22"/>
    </w:rPr>
  </w:style>
  <w:style w:styleId="Style_58" w:type="paragraph">
    <w:name w:val="heading 8"/>
    <w:basedOn w:val="Style_12"/>
    <w:link w:val="Style_58_ch"/>
    <w:uiPriority w:val="9"/>
    <w:qFormat/>
    <w:pPr>
      <w:keepNext w:val="1"/>
      <w:ind w:firstLine="142" w:left="0"/>
      <w:outlineLvl w:val="7"/>
    </w:pPr>
    <w:rPr>
      <w:b w:val="1"/>
      <w:sz w:val="28"/>
    </w:rPr>
  </w:style>
  <w:style w:styleId="Style_58_ch" w:type="character">
    <w:name w:val="heading 8"/>
    <w:basedOn w:val="Style_12_ch"/>
    <w:link w:val="Style_58"/>
    <w:rPr>
      <w:b w:val="1"/>
      <w:sz w:val="28"/>
    </w:rPr>
  </w:style>
  <w:style w:styleId="Style_59" w:type="paragraph">
    <w:name w:val="toc 1"/>
    <w:basedOn w:val="Style_6"/>
    <w:link w:val="Style_59_ch"/>
    <w:uiPriority w:val="39"/>
    <w:rPr>
      <w:rFonts w:ascii="XO Thames" w:hAnsi="XO Thames"/>
      <w:b w:val="1"/>
      <w:sz w:val="28"/>
    </w:rPr>
  </w:style>
  <w:style w:styleId="Style_59_ch" w:type="character">
    <w:name w:val="toc 1"/>
    <w:basedOn w:val="Style_6_ch"/>
    <w:link w:val="Style_59"/>
    <w:rPr>
      <w:rFonts w:ascii="XO Thames" w:hAnsi="XO Thames"/>
      <w:b w:val="1"/>
      <w:sz w:val="28"/>
    </w:rPr>
  </w:style>
  <w:style w:styleId="Style_60" w:type="paragraph">
    <w:name w:val="Body Text Indent 3"/>
    <w:basedOn w:val="Style_12"/>
    <w:link w:val="Style_60_ch"/>
    <w:rPr>
      <w:sz w:val="16"/>
    </w:rPr>
  </w:style>
  <w:style w:styleId="Style_60_ch" w:type="character">
    <w:name w:val="Body Text Indent 3"/>
    <w:basedOn w:val="Style_12_ch"/>
    <w:link w:val="Style_60"/>
    <w:rPr>
      <w:sz w:val="16"/>
    </w:rPr>
  </w:style>
  <w:style w:styleId="Style_61" w:type="paragraph">
    <w:name w:val="Header and Footer"/>
    <w:link w:val="Style_61_ch"/>
    <w:rPr>
      <w:rFonts w:ascii="XO Thames" w:hAnsi="XO Thames"/>
    </w:rPr>
  </w:style>
  <w:style w:styleId="Style_61_ch" w:type="character">
    <w:name w:val="Header and Footer"/>
    <w:link w:val="Style_61"/>
    <w:rPr>
      <w:rFonts w:ascii="XO Thames" w:hAnsi="XO Thames"/>
    </w:rPr>
  </w:style>
  <w:style w:styleId="Style_62" w:type="paragraph">
    <w:name w:val="xl26"/>
    <w:basedOn w:val="Style_6"/>
    <w:link w:val="Style_62_ch"/>
    <w:pPr>
      <w:spacing w:after="100" w:before="100"/>
      <w:ind/>
    </w:pPr>
    <w:rPr>
      <w:sz w:val="28"/>
    </w:rPr>
  </w:style>
  <w:style w:styleId="Style_62_ch" w:type="character">
    <w:name w:val="xl26"/>
    <w:basedOn w:val="Style_6_ch"/>
    <w:link w:val="Style_62"/>
    <w:rPr>
      <w:sz w:val="28"/>
    </w:rPr>
  </w:style>
  <w:style w:styleId="Style_9" w:type="paragraph">
    <w:name w:val="Body Text Indent"/>
    <w:basedOn w:val="Style_6"/>
    <w:link w:val="Style_9_ch"/>
    <w:pPr>
      <w:spacing w:after="120"/>
      <w:ind w:firstLine="0" w:left="283"/>
    </w:pPr>
  </w:style>
  <w:style w:styleId="Style_9_ch" w:type="character">
    <w:name w:val="Body Text Indent"/>
    <w:basedOn w:val="Style_6_ch"/>
    <w:link w:val="Style_9"/>
  </w:style>
  <w:style w:styleId="Style_63" w:type="paragraph">
    <w:name w:val="toc 9"/>
    <w:basedOn w:val="Style_6"/>
    <w:link w:val="Style_63_ch"/>
    <w:uiPriority w:val="39"/>
    <w:pPr>
      <w:ind w:firstLine="0" w:left="1600"/>
    </w:pPr>
    <w:rPr>
      <w:rFonts w:ascii="XO Thames" w:hAnsi="XO Thames"/>
      <w:sz w:val="28"/>
    </w:rPr>
  </w:style>
  <w:style w:styleId="Style_63_ch" w:type="character">
    <w:name w:val="toc 9"/>
    <w:basedOn w:val="Style_6_ch"/>
    <w:link w:val="Style_63"/>
    <w:rPr>
      <w:rFonts w:ascii="XO Thames" w:hAnsi="XO Thames"/>
      <w:sz w:val="28"/>
    </w:rPr>
  </w:style>
  <w:style w:styleId="Style_64" w:type="paragraph">
    <w:name w:val="ConsCell"/>
    <w:link w:val="Style_64_ch"/>
    <w:rPr>
      <w:rFonts w:ascii="Arial" w:hAnsi="Arial"/>
    </w:rPr>
  </w:style>
  <w:style w:styleId="Style_64_ch" w:type="character">
    <w:name w:val="ConsCell"/>
    <w:link w:val="Style_64"/>
    <w:rPr>
      <w:rFonts w:ascii="Arial" w:hAnsi="Arial"/>
    </w:rPr>
  </w:style>
  <w:style w:styleId="Style_65" w:type="paragraph">
    <w:name w:val="ConsTitle"/>
    <w:link w:val="Style_65_ch"/>
    <w:rPr>
      <w:rFonts w:ascii="Arial" w:hAnsi="Arial"/>
      <w:b w:val="1"/>
      <w:sz w:val="16"/>
    </w:rPr>
  </w:style>
  <w:style w:styleId="Style_65_ch" w:type="character">
    <w:name w:val="ConsTitle"/>
    <w:link w:val="Style_65"/>
    <w:rPr>
      <w:rFonts w:ascii="Arial" w:hAnsi="Arial"/>
      <w:b w:val="1"/>
      <w:sz w:val="16"/>
    </w:rPr>
  </w:style>
  <w:style w:styleId="Style_66" w:type="paragraph">
    <w:name w:val="Contents 8"/>
    <w:link w:val="Style_66_ch"/>
    <w:rPr>
      <w:rFonts w:ascii="XO Thames" w:hAnsi="XO Thames"/>
      <w:sz w:val="28"/>
    </w:rPr>
  </w:style>
  <w:style w:styleId="Style_66_ch" w:type="character">
    <w:name w:val="Contents 8"/>
    <w:link w:val="Style_66"/>
    <w:rPr>
      <w:rFonts w:ascii="XO Thames" w:hAnsi="XO Thames"/>
      <w:sz w:val="28"/>
    </w:rPr>
  </w:style>
  <w:style w:styleId="Style_67" w:type="paragraph">
    <w:name w:val="Contents 2"/>
    <w:link w:val="Style_67_ch"/>
    <w:rPr>
      <w:rFonts w:ascii="XO Thames" w:hAnsi="XO Thames"/>
      <w:sz w:val="28"/>
    </w:rPr>
  </w:style>
  <w:style w:styleId="Style_67_ch" w:type="character">
    <w:name w:val="Contents 2"/>
    <w:link w:val="Style_67"/>
    <w:rPr>
      <w:rFonts w:ascii="XO Thames" w:hAnsi="XO Thames"/>
      <w:sz w:val="28"/>
    </w:rPr>
  </w:style>
  <w:style w:styleId="Style_68" w:type="paragraph">
    <w:name w:val="Выделение2"/>
    <w:link w:val="Style_68_ch"/>
    <w:rPr>
      <w:i w:val="1"/>
    </w:rPr>
  </w:style>
  <w:style w:styleId="Style_68_ch" w:type="character">
    <w:name w:val="Выделение2"/>
    <w:link w:val="Style_68"/>
    <w:rPr>
      <w:i w:val="1"/>
    </w:rPr>
  </w:style>
  <w:style w:styleId="Style_46" w:type="paragraph">
    <w:name w:val="Основной шрифт абзаца1"/>
    <w:link w:val="Style_46_ch"/>
  </w:style>
  <w:style w:styleId="Style_46_ch" w:type="character">
    <w:name w:val="Основной шрифт абзаца1"/>
    <w:link w:val="Style_46"/>
  </w:style>
  <w:style w:styleId="Style_69" w:type="paragraph">
    <w:name w:val="toc 8"/>
    <w:basedOn w:val="Style_6"/>
    <w:link w:val="Style_69_ch"/>
    <w:uiPriority w:val="39"/>
    <w:pPr>
      <w:ind w:firstLine="0" w:left="1400"/>
    </w:pPr>
    <w:rPr>
      <w:rFonts w:ascii="XO Thames" w:hAnsi="XO Thames"/>
      <w:sz w:val="28"/>
    </w:rPr>
  </w:style>
  <w:style w:styleId="Style_69_ch" w:type="character">
    <w:name w:val="toc 8"/>
    <w:basedOn w:val="Style_6_ch"/>
    <w:link w:val="Style_69"/>
    <w:rPr>
      <w:rFonts w:ascii="XO Thames" w:hAnsi="XO Thames"/>
      <w:sz w:val="28"/>
    </w:rPr>
  </w:style>
  <w:style w:styleId="Style_70" w:type="paragraph">
    <w:name w:val="Footnote"/>
    <w:link w:val="Style_70_ch"/>
    <w:rPr>
      <w:rFonts w:ascii="XO Thames" w:hAnsi="XO Thames"/>
      <w:sz w:val="22"/>
    </w:rPr>
  </w:style>
  <w:style w:styleId="Style_70_ch" w:type="character">
    <w:name w:val="Footnote"/>
    <w:link w:val="Style_70"/>
    <w:rPr>
      <w:rFonts w:ascii="XO Thames" w:hAnsi="XO Thames"/>
      <w:sz w:val="22"/>
    </w:rPr>
  </w:style>
  <w:style w:styleId="Style_71" w:type="paragraph">
    <w:name w:val="index heading"/>
    <w:basedOn w:val="Style_6"/>
    <w:link w:val="Style_71_ch"/>
  </w:style>
  <w:style w:styleId="Style_71_ch" w:type="character">
    <w:name w:val="index heading"/>
    <w:basedOn w:val="Style_6_ch"/>
    <w:link w:val="Style_71"/>
  </w:style>
  <w:style w:styleId="Style_7" w:type="paragraph">
    <w:name w:val="ConsTitle"/>
    <w:link w:val="Style_7_ch"/>
    <w:pPr>
      <w:widowControl w:val="0"/>
      <w:ind/>
    </w:pPr>
    <w:rPr>
      <w:rFonts w:ascii="Arial" w:hAnsi="Arial"/>
      <w:b w:val="1"/>
      <w:sz w:val="16"/>
    </w:rPr>
  </w:style>
  <w:style w:styleId="Style_7_ch" w:type="character">
    <w:name w:val="ConsTitle"/>
    <w:link w:val="Style_7"/>
    <w:rPr>
      <w:rFonts w:ascii="Arial" w:hAnsi="Arial"/>
      <w:b w:val="1"/>
      <w:sz w:val="16"/>
    </w:rPr>
  </w:style>
  <w:style w:styleId="Style_72" w:type="paragraph">
    <w:name w:val="Номер страницы2"/>
    <w:basedOn w:val="Style_39"/>
    <w:link w:val="Style_72_ch"/>
  </w:style>
  <w:style w:styleId="Style_72_ch" w:type="character">
    <w:name w:val="Номер страницы2"/>
    <w:basedOn w:val="Style_39_ch"/>
    <w:link w:val="Style_72"/>
  </w:style>
  <w:style w:styleId="Style_73" w:type="paragraph">
    <w:name w:val="toc 5"/>
    <w:basedOn w:val="Style_6"/>
    <w:link w:val="Style_73_ch"/>
    <w:uiPriority w:val="39"/>
    <w:pPr>
      <w:ind w:firstLine="0" w:left="800"/>
    </w:pPr>
    <w:rPr>
      <w:rFonts w:ascii="XO Thames" w:hAnsi="XO Thames"/>
      <w:sz w:val="28"/>
    </w:rPr>
  </w:style>
  <w:style w:styleId="Style_73_ch" w:type="character">
    <w:name w:val="toc 5"/>
    <w:basedOn w:val="Style_6_ch"/>
    <w:link w:val="Style_73"/>
    <w:rPr>
      <w:rFonts w:ascii="XO Thames" w:hAnsi="XO Thames"/>
      <w:sz w:val="28"/>
    </w:rPr>
  </w:style>
  <w:style w:styleId="Style_74" w:type="paragraph">
    <w:name w:val="xl24"/>
    <w:basedOn w:val="Style_6"/>
    <w:link w:val="Style_74_ch"/>
    <w:pPr>
      <w:spacing w:after="100" w:before="100"/>
      <w:ind/>
      <w:jc w:val="center"/>
    </w:pPr>
    <w:rPr>
      <w:sz w:val="28"/>
    </w:rPr>
  </w:style>
  <w:style w:styleId="Style_74_ch" w:type="character">
    <w:name w:val="xl24"/>
    <w:basedOn w:val="Style_6_ch"/>
    <w:link w:val="Style_74"/>
    <w:rPr>
      <w:sz w:val="28"/>
    </w:rPr>
  </w:style>
  <w:style w:styleId="Style_75" w:type="paragraph">
    <w:name w:val="WW8Num1z7"/>
    <w:link w:val="Style_75_ch"/>
  </w:style>
  <w:style w:styleId="Style_75_ch" w:type="character">
    <w:name w:val="WW8Num1z7"/>
    <w:link w:val="Style_75"/>
  </w:style>
  <w:style w:styleId="Style_76" w:type="paragraph">
    <w:name w:val="Contents 6"/>
    <w:link w:val="Style_76_ch"/>
    <w:rPr>
      <w:rFonts w:ascii="XO Thames" w:hAnsi="XO Thames"/>
      <w:sz w:val="28"/>
    </w:rPr>
  </w:style>
  <w:style w:styleId="Style_76_ch" w:type="character">
    <w:name w:val="Contents 6"/>
    <w:link w:val="Style_76"/>
    <w:rPr>
      <w:rFonts w:ascii="XO Thames" w:hAnsi="XO Thames"/>
      <w:sz w:val="28"/>
    </w:rPr>
  </w:style>
  <w:style w:styleId="Style_10" w:type="paragraph">
    <w:name w:val="ConsPlusNormal"/>
    <w:link w:val="Style_10_ch"/>
    <w:pPr>
      <w:widowControl w:val="0"/>
      <w:ind/>
    </w:pPr>
    <w:rPr>
      <w:sz w:val="28"/>
    </w:rPr>
  </w:style>
  <w:style w:styleId="Style_10_ch" w:type="character">
    <w:name w:val="ConsPlusNormal"/>
    <w:link w:val="Style_10"/>
    <w:rPr>
      <w:sz w:val="28"/>
    </w:rPr>
  </w:style>
  <w:style w:styleId="Style_77" w:type="paragraph">
    <w:name w:val="List"/>
    <w:basedOn w:val="Style_31"/>
    <w:link w:val="Style_77_ch"/>
  </w:style>
  <w:style w:styleId="Style_77_ch" w:type="character">
    <w:name w:val="List"/>
    <w:basedOn w:val="Style_31_ch"/>
    <w:link w:val="Style_77"/>
  </w:style>
  <w:style w:styleId="Style_78" w:type="paragraph">
    <w:name w:val="Subtitle"/>
    <w:link w:val="Style_78_ch"/>
    <w:uiPriority w:val="11"/>
    <w:qFormat/>
    <w:rPr>
      <w:rFonts w:ascii="XO Thames" w:hAnsi="XO Thames"/>
      <w:i w:val="1"/>
      <w:sz w:val="24"/>
    </w:rPr>
  </w:style>
  <w:style w:styleId="Style_78_ch" w:type="character">
    <w:name w:val="Subtitle"/>
    <w:link w:val="Style_78"/>
    <w:rPr>
      <w:rFonts w:ascii="XO Thames" w:hAnsi="XO Thames"/>
      <w:i w:val="1"/>
      <w:sz w:val="24"/>
    </w:rPr>
  </w:style>
  <w:style w:styleId="Style_12" w:type="paragraph">
    <w:name w:val="Standard"/>
    <w:link w:val="Style_12_ch"/>
  </w:style>
  <w:style w:styleId="Style_12_ch" w:type="character">
    <w:name w:val="Standard"/>
    <w:link w:val="Style_12"/>
  </w:style>
  <w:style w:styleId="Style_79" w:type="paragraph">
    <w:name w:val="Номер страницы1"/>
    <w:basedOn w:val="Style_46"/>
    <w:link w:val="Style_79_ch"/>
  </w:style>
  <w:style w:styleId="Style_79_ch" w:type="character">
    <w:name w:val="Номер страницы1"/>
    <w:basedOn w:val="Style_46_ch"/>
    <w:link w:val="Style_79"/>
  </w:style>
  <w:style w:styleId="Style_5" w:type="paragraph">
    <w:name w:val="Title"/>
    <w:basedOn w:val="Style_6"/>
    <w:link w:val="Style_5_ch"/>
    <w:uiPriority w:val="10"/>
    <w:qFormat/>
    <w:pPr>
      <w:ind/>
      <w:jc w:val="center"/>
    </w:pPr>
    <w:rPr>
      <w:b w:val="1"/>
      <w:sz w:val="28"/>
    </w:rPr>
  </w:style>
  <w:style w:styleId="Style_5_ch" w:type="character">
    <w:name w:val="Title"/>
    <w:basedOn w:val="Style_6_ch"/>
    <w:link w:val="Style_5"/>
    <w:rPr>
      <w:b w:val="1"/>
      <w:sz w:val="28"/>
    </w:rPr>
  </w:style>
  <w:style w:styleId="Style_80" w:type="paragraph">
    <w:name w:val="heading 4"/>
    <w:basedOn w:val="Style_6"/>
    <w:link w:val="Style_80_ch"/>
    <w:uiPriority w:val="9"/>
    <w:qFormat/>
    <w:pPr>
      <w:keepNext w:val="1"/>
      <w:ind w:hanging="141" w:left="283" w:right="142"/>
      <w:outlineLvl w:val="3"/>
    </w:pPr>
    <w:rPr>
      <w:sz w:val="28"/>
    </w:rPr>
  </w:style>
  <w:style w:styleId="Style_80_ch" w:type="character">
    <w:name w:val="heading 4"/>
    <w:basedOn w:val="Style_6_ch"/>
    <w:link w:val="Style_80"/>
    <w:rPr>
      <w:sz w:val="28"/>
    </w:rPr>
  </w:style>
  <w:style w:styleId="Style_81" w:type="paragraph">
    <w:name w:val="Гиперссылка1"/>
    <w:link w:val="Style_81_ch"/>
    <w:rPr>
      <w:color w:val="0000FF"/>
      <w:u w:val="single"/>
    </w:rPr>
  </w:style>
  <w:style w:styleId="Style_81_ch" w:type="character">
    <w:name w:val="Гиперссылка1"/>
    <w:link w:val="Style_81"/>
    <w:rPr>
      <w:color w:val="0000FF"/>
      <w:u w:val="single"/>
    </w:rPr>
  </w:style>
  <w:style w:styleId="Style_82" w:type="paragraph">
    <w:name w:val="ConsPlusNormal"/>
    <w:link w:val="Style_82_ch"/>
    <w:rPr>
      <w:sz w:val="28"/>
    </w:rPr>
  </w:style>
  <w:style w:styleId="Style_82_ch" w:type="character">
    <w:name w:val="ConsPlusNormal"/>
    <w:link w:val="Style_82"/>
    <w:rPr>
      <w:sz w:val="28"/>
    </w:rPr>
  </w:style>
  <w:style w:styleId="Style_83" w:type="paragraph">
    <w:name w:val="heading 2"/>
    <w:basedOn w:val="Style_12"/>
    <w:link w:val="Style_83_ch"/>
    <w:uiPriority w:val="9"/>
    <w:qFormat/>
    <w:pPr>
      <w:ind/>
      <w:outlineLvl w:val="1"/>
    </w:pPr>
    <w:rPr>
      <w:sz w:val="28"/>
    </w:rPr>
  </w:style>
  <w:style w:styleId="Style_83_ch" w:type="character">
    <w:name w:val="heading 2"/>
    <w:basedOn w:val="Style_12_ch"/>
    <w:link w:val="Style_83"/>
    <w:rPr>
      <w:sz w:val="28"/>
    </w:rPr>
  </w:style>
  <w:style w:styleId="Style_84" w:type="paragraph">
    <w:name w:val="xl30"/>
    <w:basedOn w:val="Style_6"/>
    <w:link w:val="Style_84_ch"/>
    <w:pPr>
      <w:spacing w:after="100" w:before="100"/>
      <w:ind/>
      <w:jc w:val="center"/>
    </w:pPr>
    <w:rPr>
      <w:sz w:val="28"/>
    </w:rPr>
  </w:style>
  <w:style w:styleId="Style_84_ch" w:type="character">
    <w:name w:val="xl30"/>
    <w:basedOn w:val="Style_6_ch"/>
    <w:link w:val="Style_84"/>
    <w:rPr>
      <w:sz w:val="28"/>
    </w:rPr>
  </w:style>
  <w:style w:styleId="Style_8" w:type="paragraph">
    <w:name w:val="ConsNormal"/>
    <w:link w:val="Style_8_ch"/>
    <w:pPr>
      <w:widowControl w:val="0"/>
      <w:ind w:firstLine="720" w:left="0"/>
    </w:pPr>
    <w:rPr>
      <w:rFonts w:ascii="Arial" w:hAnsi="Arial"/>
    </w:rPr>
  </w:style>
  <w:style w:styleId="Style_8_ch" w:type="character">
    <w:name w:val="ConsNormal"/>
    <w:link w:val="Style_8"/>
    <w:rPr>
      <w:rFonts w:ascii="Arial" w:hAnsi="Arial"/>
    </w:rPr>
  </w:style>
  <w:style w:styleId="Style_85" w:type="paragraph">
    <w:name w:val="heading 6"/>
    <w:basedOn w:val="Style_12"/>
    <w:link w:val="Style_85_ch"/>
    <w:uiPriority w:val="9"/>
    <w:qFormat/>
    <w:pPr>
      <w:keepNext w:val="1"/>
      <w:ind/>
      <w:outlineLvl w:val="5"/>
    </w:pPr>
    <w:rPr>
      <w:sz w:val="28"/>
    </w:rPr>
  </w:style>
  <w:style w:styleId="Style_85_ch" w:type="character">
    <w:name w:val="heading 6"/>
    <w:basedOn w:val="Style_12_ch"/>
    <w:link w:val="Style_85"/>
    <w:rPr>
      <w:sz w:val="28"/>
    </w:rPr>
  </w:style>
  <w:style w:styleId="Style_2" w:type="paragraph">
    <w:name w:val="Footer"/>
    <w:basedOn w:val="Style_6"/>
    <w:link w:val="Style_2_ch"/>
    <w:pPr>
      <w:tabs>
        <w:tab w:leader="none" w:pos="4153" w:val="center"/>
        <w:tab w:leader="none" w:pos="8306" w:val="right"/>
      </w:tabs>
      <w:ind/>
      <w:jc w:val="center"/>
    </w:pPr>
  </w:style>
  <w:style w:styleId="Style_2_ch" w:type="character">
    <w:name w:val="Footer"/>
    <w:basedOn w:val="Style_6_ch"/>
    <w:link w:val="Style_2"/>
  </w:style>
  <w:style w:styleId="Style_4" w:type="table">
    <w:name w:val="Table Grid"/>
    <w:basedOn w:val="Style_86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2026-01-20T06:50:46Z</dcterms:modified>
</cp:coreProperties>
</file>