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Пояснительная записка</w:t>
      </w:r>
    </w:p>
    <w:p w14:paraId="02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 к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проекту областного закона </w:t>
      </w:r>
      <w:r>
        <w:rPr>
          <w:b w:val="1"/>
          <w:sz w:val="28"/>
        </w:rPr>
        <w:t>«</w:t>
      </w:r>
      <w:r>
        <w:rPr>
          <w:b w:val="1"/>
          <w:sz w:val="28"/>
        </w:rPr>
        <w:t>О внесении изменени</w:t>
      </w:r>
      <w:r>
        <w:rPr>
          <w:b w:val="1"/>
          <w:sz w:val="28"/>
        </w:rPr>
        <w:t>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в </w:t>
      </w:r>
      <w:r>
        <w:rPr>
          <w:b w:val="1"/>
          <w:sz w:val="28"/>
        </w:rPr>
        <w:t xml:space="preserve">статью 11 </w:t>
      </w:r>
      <w:r>
        <w:rPr>
          <w:b w:val="1"/>
          <w:sz w:val="28"/>
        </w:rPr>
        <w:t>Областно</w:t>
      </w:r>
      <w:r>
        <w:rPr>
          <w:b w:val="1"/>
          <w:sz w:val="28"/>
        </w:rPr>
        <w:t>го</w:t>
      </w:r>
      <w:r>
        <w:rPr>
          <w:b w:val="1"/>
          <w:sz w:val="28"/>
        </w:rPr>
        <w:t xml:space="preserve"> закон</w:t>
      </w:r>
      <w:r>
        <w:rPr>
          <w:b w:val="1"/>
          <w:sz w:val="28"/>
        </w:rPr>
        <w:t>а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«О ежемесячной денежной выплате на третьего ребенка или последующих детей гражданам Российской Федерации, проживающим</w:t>
      </w:r>
    </w:p>
    <w:p w14:paraId="03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 на территории Ростовской области»  </w:t>
      </w:r>
    </w:p>
    <w:p w14:paraId="04000000">
      <w:pPr>
        <w:ind w:firstLine="720" w:left="0"/>
        <w:jc w:val="both"/>
        <w:rPr>
          <w:sz w:val="28"/>
        </w:rPr>
      </w:pPr>
    </w:p>
    <w:p w14:paraId="05000000">
      <w:pPr>
        <w:ind w:firstLine="720" w:left="0"/>
        <w:jc w:val="both"/>
        <w:rPr>
          <w:sz w:val="28"/>
        </w:rPr>
      </w:pPr>
    </w:p>
    <w:p w14:paraId="06000000">
      <w:pPr>
        <w:widowControl w:val="0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Федеральным законом от 12.07.2024 № 175-ФЗ </w:t>
      </w:r>
      <w:r>
        <w:rPr>
          <w:color w:val="000000"/>
          <w:sz w:val="28"/>
        </w:rPr>
        <w:t xml:space="preserve">были внесены изменения </w:t>
      </w:r>
      <w:r>
        <w:rPr>
          <w:color w:val="000000"/>
          <w:sz w:val="28"/>
        </w:rPr>
        <w:br/>
      </w:r>
      <w:r>
        <w:rPr>
          <w:color w:val="000000"/>
          <w:sz w:val="28"/>
        </w:rPr>
        <w:t>в</w:t>
      </w:r>
      <w:r>
        <w:rPr>
          <w:color w:val="000000"/>
          <w:sz w:val="28"/>
        </w:rPr>
        <w:t xml:space="preserve"> Федеральный закон от 27.11.2023 № 540-ФЗ «О федеральном бюджете на 2024 год и на плановый период 2025 и 2026 годов», устанавливающие на 2024 год уровень инфляции в размере 5,1 %. </w:t>
      </w:r>
    </w:p>
    <w:p w14:paraId="07000000">
      <w:pPr>
        <w:widowControl w:val="0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этой связи распоряжением Правительства Ростовской области от 19.07.2024 № 544 «О прогнозе социально-экономического развития Ростовской области на 2025-2027 годы» уточнен показатель на 2024 год «индекс потребительских цен» - 5,1 %. </w:t>
      </w:r>
    </w:p>
    <w:p w14:paraId="08000000">
      <w:pPr>
        <w:widowControl w:val="0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Внесение соответствующих изменений планир</w:t>
      </w:r>
      <w:r>
        <w:rPr>
          <w:color w:val="000000"/>
          <w:sz w:val="28"/>
        </w:rPr>
        <w:t>уется и в Областной закон от 14.12.</w:t>
      </w:r>
      <w:r>
        <w:rPr>
          <w:color w:val="000000"/>
          <w:sz w:val="28"/>
        </w:rPr>
        <w:t xml:space="preserve">2023 </w:t>
      </w:r>
      <w:bookmarkStart w:id="1" w:name="_GoBack"/>
      <w:bookmarkEnd w:id="1"/>
      <w:r>
        <w:rPr>
          <w:color w:val="000000"/>
          <w:sz w:val="28"/>
        </w:rPr>
        <w:t xml:space="preserve">№ 58-ЗС «Об областном бюджете на 2024 год и на плановый период 2025 и 2026 годов». </w:t>
      </w:r>
    </w:p>
    <w:p w14:paraId="09000000">
      <w:pPr>
        <w:ind w:firstLine="720" w:left="0"/>
        <w:jc w:val="both"/>
        <w:rPr>
          <w:sz w:val="28"/>
        </w:rPr>
      </w:pPr>
      <w:r>
        <w:rPr>
          <w:sz w:val="28"/>
        </w:rPr>
        <w:t xml:space="preserve">Частью 2 статьи 11 Областного закона от 22.06.2012 № 882-ЗС </w:t>
      </w:r>
      <w:r>
        <w:rPr>
          <w:sz w:val="28"/>
        </w:rPr>
        <w:t>«О</w:t>
      </w:r>
      <w:r>
        <w:rPr>
          <w:sz w:val="28"/>
        </w:rPr>
        <w:t> </w:t>
      </w:r>
      <w:r>
        <w:rPr>
          <w:sz w:val="28"/>
        </w:rPr>
        <w:t xml:space="preserve">ежемесячной денежной выплате на третьего ребенка или последующих детей гражданам Российской Федерации, проживающим на территории Ростовской области» </w:t>
      </w:r>
      <w:r>
        <w:rPr>
          <w:sz w:val="28"/>
        </w:rPr>
        <w:t xml:space="preserve"> </w:t>
      </w:r>
      <w:r>
        <w:rPr>
          <w:sz w:val="28"/>
        </w:rPr>
        <w:t xml:space="preserve">предусмотрено, что размер ежемесячной денежной выплаты ежегодно индексируется исходя </w:t>
      </w:r>
      <w:r>
        <w:rPr>
          <w:sz w:val="28"/>
        </w:rPr>
        <w:t xml:space="preserve"> </w:t>
      </w:r>
      <w:r>
        <w:rPr>
          <w:sz w:val="28"/>
        </w:rPr>
        <w:t xml:space="preserve">из определенного областным законом об областном бюджете уровня инфляции </w:t>
      </w:r>
      <w:r>
        <w:rPr>
          <w:sz w:val="28"/>
        </w:rPr>
        <w:t xml:space="preserve"> </w:t>
      </w:r>
      <w:r>
        <w:rPr>
          <w:sz w:val="28"/>
        </w:rPr>
        <w:t>и подлежит округлению до целого рубля в сторону увеличения.</w:t>
      </w:r>
    </w:p>
    <w:p w14:paraId="0A000000">
      <w:pPr>
        <w:ind w:firstLine="720" w:left="0"/>
        <w:jc w:val="both"/>
        <w:rPr>
          <w:sz w:val="28"/>
        </w:rPr>
      </w:pPr>
      <w:r>
        <w:rPr>
          <w:sz w:val="28"/>
        </w:rPr>
        <w:t>В текущем году размер ежемес</w:t>
      </w:r>
      <w:r>
        <w:rPr>
          <w:sz w:val="28"/>
        </w:rPr>
        <w:t>ячной денежной выплаты составляет</w:t>
      </w:r>
      <w:r>
        <w:rPr>
          <w:sz w:val="28"/>
        </w:rPr>
        <w:t xml:space="preserve"> </w:t>
      </w:r>
      <w:r>
        <w:rPr>
          <w:sz w:val="28"/>
        </w:rPr>
        <w:br/>
      </w:r>
      <w:r>
        <w:rPr>
          <w:sz w:val="28"/>
        </w:rPr>
        <w:t>10 649 рублей.</w:t>
      </w:r>
    </w:p>
    <w:p w14:paraId="0B000000">
      <w:pPr>
        <w:pStyle w:val="Style_1"/>
      </w:pPr>
      <w:r>
        <w:t>Проект</w:t>
      </w:r>
      <w:r>
        <w:t>ом</w:t>
      </w:r>
      <w:r>
        <w:t xml:space="preserve"> областного закона </w:t>
      </w:r>
      <w:r>
        <w:t>«О внесении изменения</w:t>
      </w:r>
      <w:r>
        <w:t xml:space="preserve"> в статью 11 Областного закона «О ежемесячной денежной выплате на третьего ребенка или последующих детей гражданам Ро</w:t>
      </w:r>
      <w:r>
        <w:t>ссийской Федерации, проживающим</w:t>
      </w:r>
      <w:r>
        <w:t xml:space="preserve"> на</w:t>
      </w:r>
      <w:r>
        <w:t xml:space="preserve"> территории Ростовской области» </w:t>
      </w:r>
      <w:r>
        <w:rPr>
          <w:color w:val="000000"/>
        </w:rPr>
        <w:t>предлагается установить ежемесячную денежную выплату</w:t>
      </w:r>
      <w:r>
        <w:rPr>
          <w:color w:val="000000"/>
        </w:rPr>
        <w:t>, предусмотренную указанным областным законом</w:t>
      </w:r>
      <w:r>
        <w:rPr>
          <w:color w:val="000000"/>
        </w:rPr>
        <w:t>, с 1 января 2024 года с учетом  индекса 5,1 % в размере</w:t>
      </w:r>
      <w:r>
        <w:rPr>
          <w:color w:val="000000"/>
        </w:rPr>
        <w:t xml:space="preserve"> 10 710 рублей.</w:t>
      </w:r>
    </w:p>
    <w:p w14:paraId="0C000000">
      <w:pPr>
        <w:rPr>
          <w:sz w:val="28"/>
        </w:rPr>
      </w:pPr>
    </w:p>
    <w:p w14:paraId="0D000000">
      <w:pPr>
        <w:rPr>
          <w:sz w:val="28"/>
        </w:rPr>
      </w:pPr>
    </w:p>
    <w:p w14:paraId="0E000000">
      <w:pPr>
        <w:rPr>
          <w:sz w:val="28"/>
        </w:rPr>
      </w:pPr>
      <w:r>
        <w:rPr>
          <w:sz w:val="28"/>
        </w:rPr>
        <w:t>М</w:t>
      </w:r>
      <w:r>
        <w:rPr>
          <w:sz w:val="28"/>
        </w:rPr>
        <w:t>инистр</w:t>
      </w:r>
      <w:r>
        <w:rPr>
          <w:sz w:val="28"/>
        </w:rPr>
        <w:t xml:space="preserve"> </w:t>
      </w:r>
      <w:r>
        <w:rPr>
          <w:sz w:val="28"/>
        </w:rPr>
        <w:t xml:space="preserve">труда и социального </w:t>
      </w:r>
      <w:r>
        <w:rPr>
          <w:sz w:val="28"/>
        </w:rPr>
        <w:t xml:space="preserve"> </w:t>
      </w:r>
    </w:p>
    <w:p w14:paraId="0F000000">
      <w:pPr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>развития</w:t>
      </w:r>
      <w:r>
        <w:rPr>
          <w:sz w:val="28"/>
        </w:rPr>
        <w:t xml:space="preserve"> </w:t>
      </w:r>
      <w:r>
        <w:rPr>
          <w:sz w:val="28"/>
        </w:rPr>
        <w:t xml:space="preserve">Ростовской области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                                  </w:t>
      </w:r>
      <w:r>
        <w:rPr>
          <w:sz w:val="28"/>
        </w:rPr>
        <w:t xml:space="preserve">   И.Н. Шувалова</w:t>
      </w:r>
      <w:r>
        <w:rPr>
          <w:sz w:val="28"/>
        </w:rPr>
        <w:t xml:space="preserve"> </w:t>
      </w:r>
    </w:p>
    <w:sectPr>
      <w:pgSz w:h="16838" w:orient="portrait" w:w="11906"/>
      <w:pgMar w:bottom="1134" w:footer="709" w:gutter="0" w:header="709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rFonts w:ascii="Times New Roman" w:hAnsi="Times New Roman"/>
      <w:sz w:val="24"/>
    </w:rPr>
  </w:style>
  <w:style w:default="1" w:styleId="Style_2_ch" w:type="character">
    <w:name w:val="Normal"/>
    <w:link w:val="Style_2"/>
    <w:rPr>
      <w:rFonts w:ascii="Times New Roman" w:hAnsi="Times New Roman"/>
      <w:sz w:val="24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List Paragraph"/>
    <w:basedOn w:val="Style_2"/>
    <w:link w:val="Style_12_ch"/>
    <w:pPr>
      <w:ind w:firstLine="0" w:left="720"/>
      <w:contextualSpacing w:val="1"/>
    </w:pPr>
  </w:style>
  <w:style w:styleId="Style_12_ch" w:type="character">
    <w:name w:val="List Paragraph"/>
    <w:basedOn w:val="Style_2_ch"/>
    <w:link w:val="Style_12"/>
  </w:style>
  <w:style w:styleId="Style_13" w:type="paragraph">
    <w:name w:val="heading 1"/>
    <w:basedOn w:val="Style_2"/>
    <w:link w:val="Style_13_ch"/>
    <w:uiPriority w:val="9"/>
    <w:qFormat/>
    <w:pPr>
      <w:ind/>
      <w:outlineLvl w:val="0"/>
    </w:pPr>
    <w:rPr>
      <w:b w:val="1"/>
      <w:color w:val="000000"/>
    </w:rPr>
  </w:style>
  <w:style w:styleId="Style_13_ch" w:type="character">
    <w:name w:val="heading 1"/>
    <w:basedOn w:val="Style_2_ch"/>
    <w:link w:val="Style_13"/>
    <w:rPr>
      <w:b w:val="1"/>
      <w:color w:val="000000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" w:type="paragraph">
    <w:name w:val="Основной текст с отступом 21"/>
    <w:basedOn w:val="Style_2"/>
    <w:link w:val="Style_1_ch"/>
    <w:pPr>
      <w:ind w:firstLine="709" w:left="0"/>
      <w:jc w:val="both"/>
    </w:pPr>
    <w:rPr>
      <w:sz w:val="28"/>
    </w:rPr>
  </w:style>
  <w:style w:styleId="Style_1_ch" w:type="character">
    <w:name w:val="Основной текст с отступом 21"/>
    <w:basedOn w:val="Style_2_ch"/>
    <w:link w:val="Style_1"/>
    <w:rPr>
      <w:sz w:val="28"/>
    </w:rPr>
  </w:style>
  <w:style w:styleId="Style_18" w:type="paragraph">
    <w:name w:val="toc 9"/>
    <w:next w:val="Style_2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Balloon Text"/>
    <w:basedOn w:val="Style_2"/>
    <w:link w:val="Style_19_ch"/>
    <w:rPr>
      <w:rFonts w:ascii="Tahoma" w:hAnsi="Tahoma"/>
      <w:sz w:val="16"/>
    </w:rPr>
  </w:style>
  <w:style w:styleId="Style_19_ch" w:type="character">
    <w:name w:val="Balloon Text"/>
    <w:basedOn w:val="Style_2_ch"/>
    <w:link w:val="Style_19"/>
    <w:rPr>
      <w:rFonts w:ascii="Tahoma" w:hAnsi="Tahoma"/>
      <w:sz w:val="16"/>
    </w:rPr>
  </w:style>
  <w:style w:styleId="Style_20" w:type="paragraph">
    <w:name w:val="toc 8"/>
    <w:next w:val="Style_2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2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2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2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2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2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MyOffice-CoreFramework-Windows/32-1208.815.9166.836.1@c028b4579ab889516ede6e689f46f6dad43bf900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2024-09-12T15:44:20Z</dcterms:modified>
</cp:coreProperties>
</file>