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</w:p>
    <w:p w14:paraId="0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Перечень актов областного законодательства</w:t>
      </w:r>
      <w:r>
        <w:rPr>
          <w:b w:val="1"/>
          <w:sz w:val="28"/>
        </w:rPr>
        <w:t xml:space="preserve">,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подлежащих признанию утратившими силу, приостановлению, изменению, дополнению или принятию в связи с принятием </w:t>
      </w:r>
      <w:r>
        <w:rPr>
          <w:b w:val="1"/>
          <w:sz w:val="28"/>
        </w:rPr>
        <w:br/>
      </w:r>
      <w:r>
        <w:rPr>
          <w:b w:val="1"/>
          <w:sz w:val="28"/>
        </w:rPr>
        <w:t xml:space="preserve">Областного закона </w:t>
      </w:r>
      <w:r>
        <w:rPr>
          <w:b w:val="1"/>
          <w:sz w:val="28"/>
        </w:rPr>
        <w:t>«</w:t>
      </w:r>
      <w:r>
        <w:rPr>
          <w:b w:val="1"/>
          <w:sz w:val="28"/>
        </w:rPr>
        <w:t xml:space="preserve">О внесении изменений </w:t>
      </w:r>
      <w:r>
        <w:br/>
      </w:r>
      <w:r>
        <w:rPr>
          <w:b w:val="1"/>
          <w:sz w:val="28"/>
        </w:rPr>
        <w:t xml:space="preserve">в отдельные </w:t>
      </w:r>
      <w:r>
        <w:rPr>
          <w:b w:val="1"/>
          <w:sz w:val="28"/>
        </w:rPr>
        <w:t>областные законы</w:t>
      </w:r>
      <w:r>
        <w:rPr>
          <w:b w:val="1"/>
          <w:sz w:val="28"/>
        </w:rPr>
        <w:t>»</w:t>
      </w:r>
    </w:p>
    <w:p w14:paraId="03000000">
      <w:pPr>
        <w:pStyle w:val="Style_1"/>
        <w:ind w:firstLine="567" w:left="540"/>
        <w:jc w:val="both"/>
        <w:rPr>
          <w:sz w:val="28"/>
        </w:rPr>
      </w:pPr>
    </w:p>
    <w:p w14:paraId="04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В связи с принятием </w:t>
      </w:r>
      <w:r>
        <w:rPr>
          <w:sz w:val="28"/>
        </w:rPr>
        <w:t xml:space="preserve">Областного </w:t>
      </w:r>
      <w:r>
        <w:rPr>
          <w:sz w:val="28"/>
        </w:rPr>
        <w:t xml:space="preserve">закона </w:t>
      </w:r>
      <w:r>
        <w:rPr>
          <w:sz w:val="28"/>
        </w:rPr>
        <w:t>«</w:t>
      </w:r>
      <w:r>
        <w:rPr>
          <w:sz w:val="28"/>
        </w:rPr>
        <w:t>О внесении изменений в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sz w:val="28"/>
        </w:rPr>
        <w:t>отдельные областные законы</w:t>
      </w:r>
      <w:r>
        <w:rPr>
          <w:sz w:val="28"/>
        </w:rPr>
        <w:t xml:space="preserve">» </w:t>
      </w:r>
      <w:r>
        <w:rPr>
          <w:sz w:val="28"/>
        </w:rPr>
        <w:t xml:space="preserve">потребуется </w:t>
      </w:r>
      <w:r>
        <w:rPr>
          <w:sz w:val="28"/>
        </w:rPr>
        <w:t>внесение</w:t>
      </w:r>
      <w:r>
        <w:rPr>
          <w:sz w:val="28"/>
        </w:rPr>
        <w:t xml:space="preserve"> изменени</w:t>
      </w:r>
      <w:r>
        <w:rPr>
          <w:sz w:val="28"/>
        </w:rPr>
        <w:t>й</w:t>
      </w:r>
      <w:r>
        <w:rPr>
          <w:sz w:val="28"/>
        </w:rPr>
        <w:t xml:space="preserve"> в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sz w:val="28"/>
        </w:rPr>
        <w:t>Областной закон от 14 декабря 2023 года № 58-ЗС «Об областном бюджете на 2024 год и</w:t>
      </w:r>
      <w:r>
        <w:rPr>
          <w:rFonts w:ascii="Times New Roman" w:hAnsi="Times New Roman"/>
          <w:color w:val="000000"/>
          <w:spacing w:val="0"/>
          <w:sz w:val="28"/>
        </w:rPr>
        <w:t> </w:t>
      </w:r>
      <w:r>
        <w:rPr>
          <w:sz w:val="28"/>
        </w:rPr>
        <w:t xml:space="preserve">на плановый период 2025 и 2026 годов». </w:t>
      </w:r>
    </w:p>
    <w:p w14:paraId="05000000">
      <w:pPr>
        <w:ind w:firstLine="709" w:left="0"/>
        <w:jc w:val="both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 xml:space="preserve">знания утратившими силу, приостановления, изменения, дополнения или принятия каких-либо </w:t>
      </w:r>
      <w:r>
        <w:rPr>
          <w:sz w:val="28"/>
        </w:rPr>
        <w:t xml:space="preserve">иных </w:t>
      </w:r>
      <w:r>
        <w:rPr>
          <w:sz w:val="28"/>
        </w:rPr>
        <w:t xml:space="preserve">актов областного законодательства </w:t>
      </w:r>
      <w:r>
        <w:rPr>
          <w:sz w:val="28"/>
        </w:rPr>
        <w:t xml:space="preserve">в связи с принятием </w:t>
      </w:r>
      <w:r>
        <w:rPr>
          <w:sz w:val="28"/>
        </w:rPr>
        <w:t xml:space="preserve">Областного </w:t>
      </w:r>
      <w:r>
        <w:rPr>
          <w:sz w:val="28"/>
        </w:rPr>
        <w:t>закона «О внесении изменений в отдельные областные законы»</w:t>
      </w:r>
      <w:r>
        <w:rPr>
          <w:sz w:val="28"/>
        </w:rPr>
        <w:t xml:space="preserve"> </w:t>
      </w:r>
      <w:r>
        <w:rPr>
          <w:sz w:val="28"/>
        </w:rPr>
        <w:t>не потребуется.</w:t>
      </w:r>
    </w:p>
    <w:p w14:paraId="06000000">
      <w:pPr>
        <w:ind w:firstLine="709" w:left="0"/>
        <w:jc w:val="both"/>
        <w:rPr>
          <w:sz w:val="28"/>
        </w:rPr>
      </w:pPr>
    </w:p>
    <w:p w14:paraId="07000000">
      <w:pPr>
        <w:ind w:firstLine="709" w:left="0"/>
        <w:jc w:val="both"/>
        <w:rPr>
          <w:sz w:val="28"/>
        </w:rPr>
      </w:pPr>
    </w:p>
    <w:p w14:paraId="08000000">
      <w:pPr>
        <w:ind/>
        <w:jc w:val="both"/>
        <w:rPr>
          <w:sz w:val="28"/>
        </w:rPr>
      </w:pPr>
      <w:r>
        <w:rPr>
          <w:sz w:val="28"/>
        </w:rPr>
        <w:t xml:space="preserve">Министр труда и социального </w:t>
      </w:r>
    </w:p>
    <w:p w14:paraId="09000000">
      <w:pPr>
        <w:tabs>
          <w:tab w:leader="none" w:pos="9356" w:val="right"/>
        </w:tabs>
        <w:ind/>
        <w:jc w:val="both"/>
        <w:rPr>
          <w:sz w:val="28"/>
        </w:rPr>
      </w:pPr>
      <w:r>
        <w:rPr>
          <w:sz w:val="28"/>
        </w:rPr>
        <w:t>развития Ростовской области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И.Н. Шувалова</w:t>
      </w: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1" w:type="paragraph">
    <w:name w:val="List Paragraph"/>
    <w:basedOn w:val="Style_2"/>
    <w:link w:val="Style_1_ch"/>
    <w:pPr>
      <w:ind w:firstLine="0" w:left="720"/>
      <w:contextualSpacing w:val="1"/>
    </w:pPr>
  </w:style>
  <w:style w:styleId="Style_1_ch" w:type="character">
    <w:name w:val="List Paragraph"/>
    <w:basedOn w:val="Style_2_ch"/>
    <w:link w:val="Style_1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caption"/>
    <w:basedOn w:val="Style_2"/>
    <w:next w:val="Style_2"/>
    <w:link w:val="Style_10_ch"/>
    <w:pPr>
      <w:ind/>
      <w:jc w:val="left"/>
    </w:pPr>
    <w:rPr>
      <w:b w:val="1"/>
      <w:sz w:val="32"/>
    </w:rPr>
  </w:style>
  <w:style w:styleId="Style_10_ch" w:type="character">
    <w:name w:val="caption"/>
    <w:basedOn w:val="Style_2_ch"/>
    <w:link w:val="Style_10"/>
    <w:rPr>
      <w:b w:val="1"/>
      <w:sz w:val="32"/>
    </w:rPr>
  </w:style>
  <w:style w:styleId="Style_11" w:type="paragraph">
    <w:name w:val="заголовок 3"/>
    <w:basedOn w:val="Style_2"/>
    <w:next w:val="Style_2"/>
    <w:link w:val="Style_11_ch"/>
    <w:pPr>
      <w:keepNext w:val="1"/>
      <w:spacing w:line="340" w:lineRule="exact"/>
      <w:ind/>
      <w:jc w:val="center"/>
    </w:pPr>
    <w:rPr>
      <w:b w:val="1"/>
      <w:caps w:val="1"/>
      <w:sz w:val="34"/>
    </w:rPr>
  </w:style>
  <w:style w:styleId="Style_11_ch" w:type="character">
    <w:name w:val="заголовок 3"/>
    <w:basedOn w:val="Style_2_ch"/>
    <w:link w:val="Style_11"/>
    <w:rPr>
      <w:b w:val="1"/>
      <w:caps w:val="1"/>
      <w:sz w:val="34"/>
    </w:rPr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Обычный2"/>
    <w:link w:val="Style_13_ch"/>
    <w:rPr>
      <w:rFonts w:ascii="Times New Roman" w:hAnsi="Times New Roman"/>
    </w:rPr>
  </w:style>
  <w:style w:styleId="Style_13_ch" w:type="character">
    <w:name w:val="Обычный2"/>
    <w:link w:val="Style_13"/>
    <w:rPr>
      <w:rFonts w:ascii="Times New Roman" w:hAnsi="Times New Roman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basedOn w:val="Style_16"/>
    <w:next w:val="Style_16"/>
    <w:link w:val="Style_15_ch"/>
    <w:uiPriority w:val="9"/>
    <w:qFormat/>
    <w:pPr>
      <w:keepNext w:val="1"/>
      <w:ind/>
      <w:jc w:val="center"/>
      <w:outlineLvl w:val="0"/>
    </w:pPr>
    <w:rPr>
      <w:sz w:val="24"/>
    </w:rPr>
  </w:style>
  <w:style w:styleId="Style_15_ch" w:type="character">
    <w:name w:val="heading 1"/>
    <w:basedOn w:val="Style_16_ch"/>
    <w:link w:val="Style_15"/>
    <w:rPr>
      <w:sz w:val="24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16" w:type="paragraph">
    <w:name w:val="Normal1"/>
    <w:link w:val="Style_16_ch"/>
    <w:rPr>
      <w:rFonts w:ascii="Times New Roman" w:hAnsi="Times New Roman"/>
    </w:rPr>
  </w:style>
  <w:style w:styleId="Style_16_ch" w:type="character">
    <w:name w:val="Normal1"/>
    <w:link w:val="Style_16"/>
    <w:rPr>
      <w:rFonts w:ascii="Times New Roman" w:hAnsi="Times New Roman"/>
    </w:rPr>
  </w:style>
  <w:style w:styleId="Style_23" w:type="paragraph">
    <w:name w:val="toc 5"/>
    <w:next w:val="Style_2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Balloon Text"/>
    <w:basedOn w:val="Style_2"/>
    <w:link w:val="Style_24_ch"/>
    <w:rPr>
      <w:rFonts w:ascii="Tahoma" w:hAnsi="Tahoma"/>
      <w:sz w:val="16"/>
    </w:rPr>
  </w:style>
  <w:style w:styleId="Style_24_ch" w:type="character">
    <w:name w:val="Balloon Text"/>
    <w:basedOn w:val="Style_2_ch"/>
    <w:link w:val="Style_24"/>
    <w:rPr>
      <w:rFonts w:ascii="Tahoma" w:hAnsi="Tahoma"/>
      <w:sz w:val="16"/>
    </w:rPr>
  </w:style>
  <w:style w:styleId="Style_25" w:type="paragraph">
    <w:name w:val="Subtitle"/>
    <w:next w:val="Style_2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2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2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2024-09-12T15:55:01Z</dcterms:modified>
</cp:coreProperties>
</file>